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4DCF" w14:textId="77777777" w:rsidR="006D02EF" w:rsidRDefault="00CF0CB5" w:rsidP="00CF0CB5">
      <w:pPr>
        <w:jc w:val="center"/>
        <w:rPr>
          <w:rFonts w:ascii="Book Antiqua" w:hAnsi="Book Antiqua"/>
          <w:b/>
          <w:color w:val="1F497D" w:themeColor="text2"/>
          <w:sz w:val="28"/>
          <w:szCs w:val="28"/>
        </w:rPr>
      </w:pPr>
      <w:r w:rsidRPr="000902D6">
        <w:rPr>
          <w:rFonts w:ascii="Book Antiqua" w:hAnsi="Book Antiqua"/>
          <w:b/>
          <w:color w:val="1F497D" w:themeColor="text2"/>
          <w:sz w:val="28"/>
          <w:szCs w:val="28"/>
        </w:rPr>
        <w:t>COMMON PUBLIC RECORDS EXEMPTIONS</w:t>
      </w:r>
    </w:p>
    <w:p w14:paraId="2A9D9E58" w14:textId="77777777" w:rsidR="004C0746" w:rsidRPr="004C0746" w:rsidRDefault="004C0746" w:rsidP="001E12CC">
      <w:pPr>
        <w:rPr>
          <w:rFonts w:ascii="Book Antiqua" w:hAnsi="Book Antiqua" w:cs="Arial"/>
          <w:b/>
          <w:sz w:val="24"/>
          <w:szCs w:val="24"/>
        </w:rPr>
      </w:pPr>
      <w:r w:rsidRPr="004C0746">
        <w:rPr>
          <w:rFonts w:ascii="Book Antiqua" w:hAnsi="Book Antiqua" w:cs="Arial"/>
          <w:b/>
          <w:sz w:val="24"/>
          <w:szCs w:val="24"/>
        </w:rPr>
        <w:t>BACKGROUND:</w:t>
      </w:r>
    </w:p>
    <w:p w14:paraId="11BAD3A6" w14:textId="45E95FFD" w:rsidR="00C635C9" w:rsidRDefault="001E12CC" w:rsidP="00C635C9">
      <w:pPr>
        <w:pStyle w:val="BodyText2"/>
      </w:pPr>
      <w:r w:rsidRPr="001E12CC">
        <w:t>Florida began its tradition of openness back in 1909 with the passage of Chapter 119 of the Florida Statutes</w:t>
      </w:r>
      <w:r w:rsidR="000E151B">
        <w:t xml:space="preserve"> (F.S.)</w:t>
      </w:r>
      <w:r w:rsidRPr="001E12CC">
        <w:t xml:space="preserve"> or the “Public Records Law.” </w:t>
      </w:r>
      <w:r w:rsidR="001D32D6">
        <w:t xml:space="preserve"> </w:t>
      </w:r>
      <w:r w:rsidRPr="001E12CC">
        <w:t>This law provides that any records made or received by any public agency in the course of its official business are available for inspection, unless specifically exemp</w:t>
      </w:r>
      <w:r w:rsidR="00C635C9">
        <w:t xml:space="preserve">ted by the Florida Legislature.  </w:t>
      </w:r>
      <w:hyperlink r:id="rId8" w:history="1">
        <w:r w:rsidR="00C635C9" w:rsidRPr="000F0EB9">
          <w:rPr>
            <w:rStyle w:val="Hyperlink"/>
          </w:rPr>
          <w:t>Subsection 119.07(1)(a), F.S.,</w:t>
        </w:r>
      </w:hyperlink>
      <w:r w:rsidR="00C635C9" w:rsidRPr="00952951">
        <w:t xml:space="preserve"> provides that “Every person who has custody of a public record shall permit the record to be inspected and copied by any person…</w:t>
      </w:r>
      <w:r w:rsidR="000F0EB9">
        <w:t xml:space="preserve"> </w:t>
      </w:r>
      <w:r w:rsidR="00C635C9" w:rsidRPr="00952951">
        <w:t>at any responsible time, under reasonable conditions</w:t>
      </w:r>
      <w:r w:rsidR="000F0EB9">
        <w:t>,</w:t>
      </w:r>
      <w:r w:rsidR="00C635C9" w:rsidRPr="00952951">
        <w:t xml:space="preserve"> and under supervision by the custodian of the public records.”</w:t>
      </w:r>
    </w:p>
    <w:p w14:paraId="7BD06CE2" w14:textId="59520161" w:rsidR="001E12CC" w:rsidRPr="001E12CC" w:rsidRDefault="001E12CC" w:rsidP="000E151B">
      <w:pPr>
        <w:pStyle w:val="BodyText2"/>
      </w:pPr>
      <w:r w:rsidRPr="001E12CC">
        <w:t>Over the years, the definition of what constitutes “public records” has come to include not just traditional written documents such as papers, maps and books, but also tapes, photographs, film, sound recordings</w:t>
      </w:r>
      <w:r w:rsidR="00E06FE6">
        <w:t>,</w:t>
      </w:r>
      <w:r w:rsidRPr="001E12CC">
        <w:t xml:space="preserve"> and records stored in computers.</w:t>
      </w:r>
    </w:p>
    <w:p w14:paraId="05EE0EEB" w14:textId="371792DD" w:rsidR="00241146" w:rsidRDefault="008E6B4F" w:rsidP="00402FCB">
      <w:pPr>
        <w:rPr>
          <w:rFonts w:ascii="Book Antiqua" w:hAnsi="Book Antiqua" w:cs="Arial"/>
          <w:sz w:val="24"/>
          <w:szCs w:val="24"/>
        </w:rPr>
      </w:pPr>
      <w:hyperlink r:id="rId9" w:history="1">
        <w:r w:rsidR="00402FCB" w:rsidRPr="00D46963">
          <w:rPr>
            <w:rStyle w:val="Hyperlink"/>
            <w:rFonts w:ascii="Book Antiqua" w:hAnsi="Book Antiqua" w:cs="Arial"/>
            <w:sz w:val="24"/>
            <w:szCs w:val="24"/>
          </w:rPr>
          <w:t>S</w:t>
        </w:r>
        <w:r w:rsidR="00331153">
          <w:rPr>
            <w:rStyle w:val="Hyperlink"/>
            <w:rFonts w:ascii="Book Antiqua" w:hAnsi="Book Antiqua" w:cs="Arial"/>
            <w:sz w:val="24"/>
            <w:szCs w:val="24"/>
          </w:rPr>
          <w:t>ubs</w:t>
        </w:r>
        <w:r w:rsidR="00402FCB" w:rsidRPr="00D46963">
          <w:rPr>
            <w:rStyle w:val="Hyperlink"/>
            <w:rFonts w:ascii="Book Antiqua" w:hAnsi="Book Antiqua" w:cs="Arial"/>
            <w:sz w:val="24"/>
            <w:szCs w:val="24"/>
          </w:rPr>
          <w:t>ection 119.011(12), F.S.,</w:t>
        </w:r>
      </w:hyperlink>
      <w:r w:rsidR="00402FCB" w:rsidRPr="00B71EBE">
        <w:rPr>
          <w:rFonts w:ascii="Book Antiqua" w:hAnsi="Book Antiqua" w:cs="Arial"/>
          <w:sz w:val="24"/>
          <w:szCs w:val="24"/>
        </w:rPr>
        <w:t xml:space="preserve"> defines “public records” </w:t>
      </w:r>
      <w:r w:rsidR="00C635C9">
        <w:rPr>
          <w:rFonts w:ascii="Book Antiqua" w:hAnsi="Book Antiqua" w:cs="Arial"/>
          <w:sz w:val="24"/>
          <w:szCs w:val="24"/>
        </w:rPr>
        <w:t>as</w:t>
      </w:r>
      <w:r w:rsidR="00402FCB" w:rsidRPr="00B71EBE">
        <w:rPr>
          <w:rFonts w:ascii="Book Antiqua" w:hAnsi="Book Antiqua" w:cs="Arial"/>
          <w:sz w:val="24"/>
          <w:szCs w:val="24"/>
        </w:rPr>
        <w:t>:</w:t>
      </w:r>
      <w:r w:rsidR="00402FCB">
        <w:rPr>
          <w:rFonts w:ascii="Book Antiqua" w:hAnsi="Book Antiqua" w:cs="Arial"/>
          <w:sz w:val="24"/>
          <w:szCs w:val="24"/>
        </w:rPr>
        <w:t xml:space="preserve">  </w:t>
      </w:r>
    </w:p>
    <w:p w14:paraId="18BF07BE" w14:textId="13A0DB70" w:rsidR="00241146" w:rsidRPr="0067183A" w:rsidRDefault="00C635C9" w:rsidP="00C635C9">
      <w:pPr>
        <w:ind w:left="720" w:right="720"/>
        <w:rPr>
          <w:rFonts w:ascii="Book Antiqua" w:hAnsi="Book Antiqua"/>
          <w:color w:val="1F497D" w:themeColor="text2"/>
          <w:sz w:val="24"/>
          <w:szCs w:val="24"/>
        </w:rPr>
      </w:pPr>
      <w:r>
        <w:rPr>
          <w:rFonts w:ascii="Book Antiqua" w:hAnsi="Book Antiqua"/>
          <w:color w:val="1F497D" w:themeColor="text2"/>
          <w:sz w:val="24"/>
          <w:szCs w:val="24"/>
        </w:rPr>
        <w:t xml:space="preserve">… </w:t>
      </w:r>
      <w:r w:rsidR="00402FCB" w:rsidRPr="0067183A">
        <w:rPr>
          <w:rFonts w:ascii="Book Antiqua" w:hAnsi="Book Antiqua"/>
          <w:color w:val="1F497D" w:themeColor="text2"/>
          <w:sz w:val="24"/>
          <w:szCs w:val="24"/>
        </w:rPr>
        <w:t>all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business by any agency.</w:t>
      </w:r>
      <w:r w:rsidR="001D32D6" w:rsidRPr="0067183A">
        <w:rPr>
          <w:rFonts w:ascii="Book Antiqua" w:hAnsi="Book Antiqua"/>
          <w:color w:val="1F497D" w:themeColor="text2"/>
          <w:sz w:val="24"/>
          <w:szCs w:val="24"/>
        </w:rPr>
        <w:t xml:space="preserve">  </w:t>
      </w:r>
    </w:p>
    <w:p w14:paraId="7398CA9A" w14:textId="20D702A0" w:rsidR="00402FCB" w:rsidRDefault="001D32D6" w:rsidP="00402FCB">
      <w:pPr>
        <w:rPr>
          <w:rFonts w:ascii="Book Antiqua" w:hAnsi="Book Antiqua" w:cs="Arial"/>
          <w:sz w:val="24"/>
          <w:szCs w:val="24"/>
        </w:rPr>
      </w:pPr>
      <w:r>
        <w:rPr>
          <w:rFonts w:ascii="Book Antiqua" w:hAnsi="Book Antiqua" w:cs="Arial"/>
          <w:sz w:val="24"/>
          <w:szCs w:val="24"/>
        </w:rPr>
        <w:t xml:space="preserve">The full text of </w:t>
      </w:r>
      <w:r w:rsidR="000F0EB9">
        <w:rPr>
          <w:rFonts w:ascii="Book Antiqua" w:hAnsi="Book Antiqua" w:cs="Arial"/>
          <w:sz w:val="24"/>
          <w:szCs w:val="24"/>
        </w:rPr>
        <w:t>c</w:t>
      </w:r>
      <w:r w:rsidR="00402FCB">
        <w:rPr>
          <w:rFonts w:ascii="Book Antiqua" w:hAnsi="Book Antiqua" w:cs="Arial"/>
          <w:sz w:val="24"/>
          <w:szCs w:val="24"/>
        </w:rPr>
        <w:t>hapter 119</w:t>
      </w:r>
      <w:r w:rsidR="00402FCB" w:rsidRPr="00285D0C">
        <w:rPr>
          <w:rFonts w:ascii="Book Antiqua" w:hAnsi="Book Antiqua" w:cs="Arial"/>
          <w:sz w:val="24"/>
          <w:szCs w:val="24"/>
        </w:rPr>
        <w:t>, F.S.,</w:t>
      </w:r>
      <w:r w:rsidR="00402FCB">
        <w:rPr>
          <w:rFonts w:ascii="Book Antiqua" w:hAnsi="Book Antiqua" w:cs="Arial"/>
          <w:sz w:val="24"/>
          <w:szCs w:val="24"/>
        </w:rPr>
        <w:t xml:space="preserve"> </w:t>
      </w:r>
      <w:r w:rsidR="000F0EB9">
        <w:rPr>
          <w:rFonts w:ascii="Book Antiqua" w:hAnsi="Book Antiqua" w:cs="Arial"/>
          <w:sz w:val="24"/>
          <w:szCs w:val="24"/>
        </w:rPr>
        <w:t>is accessible</w:t>
      </w:r>
      <w:r w:rsidR="00402FCB">
        <w:rPr>
          <w:rFonts w:ascii="Book Antiqua" w:hAnsi="Book Antiqua" w:cs="Arial"/>
          <w:sz w:val="24"/>
          <w:szCs w:val="24"/>
        </w:rPr>
        <w:t xml:space="preserve"> online </w:t>
      </w:r>
      <w:r w:rsidR="000F0EB9">
        <w:rPr>
          <w:rFonts w:ascii="Book Antiqua" w:hAnsi="Book Antiqua" w:cs="Arial"/>
          <w:sz w:val="24"/>
          <w:szCs w:val="24"/>
        </w:rPr>
        <w:t>at</w:t>
      </w:r>
      <w:r w:rsidR="00402FCB">
        <w:rPr>
          <w:rFonts w:ascii="Book Antiqua" w:hAnsi="Book Antiqua" w:cs="Arial"/>
          <w:sz w:val="24"/>
          <w:szCs w:val="24"/>
        </w:rPr>
        <w:t xml:space="preserve"> </w:t>
      </w:r>
      <w:hyperlink r:id="rId10" w:history="1">
        <w:r w:rsidR="00402FCB" w:rsidRPr="00285D0C">
          <w:rPr>
            <w:rStyle w:val="Hyperlink"/>
            <w:rFonts w:ascii="Book Antiqua" w:hAnsi="Book Antiqua" w:cs="Arial"/>
            <w:sz w:val="24"/>
            <w:szCs w:val="24"/>
          </w:rPr>
          <w:t xml:space="preserve">Public Records </w:t>
        </w:r>
        <w:r w:rsidR="000F0EB9">
          <w:rPr>
            <w:rStyle w:val="Hyperlink"/>
            <w:rFonts w:ascii="Book Antiqua" w:hAnsi="Book Antiqua" w:cs="Arial"/>
            <w:sz w:val="24"/>
            <w:szCs w:val="24"/>
          </w:rPr>
          <w:t>Law</w:t>
        </w:r>
      </w:hyperlink>
      <w:r>
        <w:rPr>
          <w:rFonts w:ascii="Book Antiqua" w:hAnsi="Book Antiqua" w:cs="Arial"/>
          <w:sz w:val="24"/>
          <w:szCs w:val="24"/>
        </w:rPr>
        <w:t>.</w:t>
      </w:r>
    </w:p>
    <w:p w14:paraId="47A17A32" w14:textId="77777777" w:rsidR="00DE7FC0" w:rsidRDefault="008E6B4F" w:rsidP="00DE7FC0">
      <w:pPr>
        <w:rPr>
          <w:rFonts w:ascii="Book Antiqua" w:hAnsi="Book Antiqua" w:cs="Arial"/>
          <w:sz w:val="24"/>
          <w:szCs w:val="24"/>
        </w:rPr>
      </w:pPr>
      <w:hyperlink r:id="rId11" w:anchor="A1S24" w:history="1">
        <w:r w:rsidR="00DE7FC0" w:rsidRPr="00D46963">
          <w:rPr>
            <w:rStyle w:val="Hyperlink"/>
            <w:rFonts w:ascii="Book Antiqua" w:hAnsi="Book Antiqua" w:cs="Arial"/>
            <w:sz w:val="24"/>
            <w:szCs w:val="24"/>
          </w:rPr>
          <w:t>Article I, Section 24, of the Florida Constitution</w:t>
        </w:r>
      </w:hyperlink>
      <w:r w:rsidR="00DE7FC0" w:rsidRPr="00DE7FC0">
        <w:rPr>
          <w:rFonts w:ascii="Book Antiqua" w:hAnsi="Book Antiqua" w:cs="Arial"/>
          <w:sz w:val="24"/>
          <w:szCs w:val="24"/>
        </w:rPr>
        <w:t xml:space="preserve"> establishes a constitutional right of access to any public record</w:t>
      </w:r>
      <w:r w:rsidR="00DE7FC0">
        <w:rPr>
          <w:rFonts w:ascii="Book Antiqua" w:hAnsi="Book Antiqua" w:cs="Arial"/>
          <w:sz w:val="24"/>
          <w:szCs w:val="24"/>
        </w:rPr>
        <w:t xml:space="preserve"> </w:t>
      </w:r>
      <w:r w:rsidR="00DE7FC0" w:rsidRPr="00DE7FC0">
        <w:rPr>
          <w:rFonts w:ascii="Book Antiqua" w:hAnsi="Book Antiqua" w:cs="Arial"/>
          <w:sz w:val="24"/>
          <w:szCs w:val="24"/>
        </w:rPr>
        <w:t>made or received in connection with the official business of any public body, officer, or employee</w:t>
      </w:r>
      <w:r w:rsidR="00DE7FC0">
        <w:rPr>
          <w:rFonts w:ascii="Book Antiqua" w:hAnsi="Book Antiqua" w:cs="Arial"/>
          <w:sz w:val="24"/>
          <w:szCs w:val="24"/>
        </w:rPr>
        <w:t xml:space="preserve"> </w:t>
      </w:r>
      <w:r w:rsidR="00DE7FC0" w:rsidRPr="00DE7FC0">
        <w:rPr>
          <w:rFonts w:ascii="Book Antiqua" w:hAnsi="Book Antiqua" w:cs="Arial"/>
          <w:sz w:val="24"/>
          <w:szCs w:val="24"/>
        </w:rPr>
        <w:t xml:space="preserve">of the state, or persons acting on their behalf, except those records exempted pursuant to Article I, </w:t>
      </w:r>
      <w:r w:rsidR="00DE7FC0">
        <w:rPr>
          <w:rFonts w:ascii="Book Antiqua" w:hAnsi="Book Antiqua" w:cs="Arial"/>
          <w:sz w:val="24"/>
          <w:szCs w:val="24"/>
        </w:rPr>
        <w:t>Section</w:t>
      </w:r>
      <w:r w:rsidR="00DE7FC0" w:rsidRPr="00DE7FC0">
        <w:rPr>
          <w:rFonts w:ascii="Book Antiqua" w:hAnsi="Book Antiqua" w:cs="Arial"/>
          <w:sz w:val="24"/>
          <w:szCs w:val="24"/>
        </w:rPr>
        <w:t xml:space="preserve"> 24, </w:t>
      </w:r>
      <w:r w:rsidR="00DE7FC0">
        <w:rPr>
          <w:rFonts w:ascii="Book Antiqua" w:hAnsi="Book Antiqua" w:cs="Arial"/>
          <w:sz w:val="24"/>
          <w:szCs w:val="24"/>
        </w:rPr>
        <w:t>of the Florida Constitution</w:t>
      </w:r>
      <w:r w:rsidR="00DE7FC0" w:rsidRPr="00DE7FC0">
        <w:rPr>
          <w:rFonts w:ascii="Book Antiqua" w:hAnsi="Book Antiqua" w:cs="Arial"/>
          <w:sz w:val="24"/>
          <w:szCs w:val="24"/>
        </w:rPr>
        <w:t>, or specifically made confidential by the Constitution.</w:t>
      </w:r>
    </w:p>
    <w:p w14:paraId="18D99A92" w14:textId="09723245" w:rsidR="003D08E4" w:rsidRPr="00B87F56" w:rsidRDefault="003D08E4" w:rsidP="003D08E4">
      <w:pPr>
        <w:spacing w:before="100" w:beforeAutospacing="1" w:after="100" w:afterAutospacing="1"/>
        <w:rPr>
          <w:rFonts w:ascii="Book Antiqua" w:hAnsi="Book Antiqua" w:cs="Arial"/>
          <w:sz w:val="24"/>
          <w:szCs w:val="24"/>
        </w:rPr>
      </w:pPr>
      <w:bookmarkStart w:id="0" w:name="15"/>
      <w:bookmarkEnd w:id="0"/>
      <w:r w:rsidRPr="00B87F56">
        <w:rPr>
          <w:rFonts w:ascii="Book Antiqua" w:hAnsi="Book Antiqua" w:cs="Arial"/>
          <w:sz w:val="24"/>
          <w:szCs w:val="24"/>
        </w:rPr>
        <w:t>Nothing in the public records law requires that a request for public record</w:t>
      </w:r>
      <w:r w:rsidR="000902D6" w:rsidRPr="00B87F56">
        <w:rPr>
          <w:rFonts w:ascii="Book Antiqua" w:hAnsi="Book Antiqua" w:cs="Arial"/>
          <w:sz w:val="24"/>
          <w:szCs w:val="24"/>
        </w:rPr>
        <w:t xml:space="preserve">s be in writing or in person.  </w:t>
      </w:r>
      <w:r w:rsidRPr="00B87F56">
        <w:rPr>
          <w:rFonts w:ascii="Book Antiqua" w:hAnsi="Book Antiqua" w:cs="Arial"/>
          <w:sz w:val="24"/>
          <w:szCs w:val="24"/>
        </w:rPr>
        <w:t>Unless otherwise exempted, a custodian of public records must honor a request for records, whether it is made in person, over the telephone, or in writing, provided the required fees are paid</w:t>
      </w:r>
      <w:r w:rsidR="000669B6">
        <w:rPr>
          <w:rStyle w:val="FootnoteReference"/>
          <w:rFonts w:ascii="Book Antiqua" w:hAnsi="Book Antiqua" w:cs="Arial"/>
          <w:sz w:val="24"/>
          <w:szCs w:val="24"/>
        </w:rPr>
        <w:footnoteReference w:id="1"/>
      </w:r>
      <w:r w:rsidRPr="00B87F56">
        <w:rPr>
          <w:rFonts w:ascii="Book Antiqua" w:hAnsi="Book Antiqua" w:cs="Arial"/>
          <w:sz w:val="24"/>
          <w:szCs w:val="24"/>
        </w:rPr>
        <w:t>.</w:t>
      </w:r>
      <w:r w:rsidR="000669B6">
        <w:rPr>
          <w:rFonts w:ascii="Book Antiqua" w:hAnsi="Book Antiqua" w:cs="Arial"/>
          <w:sz w:val="24"/>
          <w:szCs w:val="24"/>
        </w:rPr>
        <w:t xml:space="preserve">  In</w:t>
      </w:r>
      <w:r w:rsidRPr="00B87F56">
        <w:rPr>
          <w:rFonts w:ascii="Book Antiqua" w:hAnsi="Book Antiqua" w:cs="Arial"/>
          <w:sz w:val="24"/>
          <w:szCs w:val="24"/>
        </w:rPr>
        <w:t xml:space="preserve"> addition, nothing in the law requires the requestor to disclose the</w:t>
      </w:r>
      <w:r w:rsidR="00E06FE6">
        <w:rPr>
          <w:rFonts w:ascii="Book Antiqua" w:hAnsi="Book Antiqua" w:cs="Arial"/>
          <w:sz w:val="24"/>
          <w:szCs w:val="24"/>
        </w:rPr>
        <w:t>ir identity or the</w:t>
      </w:r>
      <w:r w:rsidRPr="00B87F56">
        <w:rPr>
          <w:rFonts w:ascii="Book Antiqua" w:hAnsi="Book Antiqua" w:cs="Arial"/>
          <w:sz w:val="24"/>
          <w:szCs w:val="24"/>
        </w:rPr>
        <w:t xml:space="preserve"> reason for the request. </w:t>
      </w:r>
    </w:p>
    <w:p w14:paraId="6F0B94AC" w14:textId="77777777" w:rsidR="003D08E4" w:rsidRPr="00B87F56" w:rsidRDefault="003D08E4" w:rsidP="003D08E4">
      <w:pPr>
        <w:spacing w:before="100" w:beforeAutospacing="1" w:after="100" w:afterAutospacing="1"/>
        <w:rPr>
          <w:rFonts w:ascii="Book Antiqua" w:hAnsi="Book Antiqua" w:cs="Arial"/>
          <w:sz w:val="24"/>
          <w:szCs w:val="24"/>
        </w:rPr>
      </w:pPr>
      <w:bookmarkStart w:id="1" w:name="16"/>
      <w:bookmarkStart w:id="2" w:name="17"/>
      <w:bookmarkEnd w:id="1"/>
      <w:bookmarkEnd w:id="2"/>
      <w:r w:rsidRPr="00B87F56">
        <w:rPr>
          <w:rFonts w:ascii="Book Antiqua" w:hAnsi="Book Antiqua" w:cs="Arial"/>
          <w:sz w:val="24"/>
          <w:szCs w:val="24"/>
        </w:rPr>
        <w:lastRenderedPageBreak/>
        <w:t xml:space="preserve">A custodian of a public record who contends that the record or part of a record is exempt from inspection must state the basis for that exemption, including the statutory citation. </w:t>
      </w:r>
      <w:r w:rsidR="001D32D6">
        <w:rPr>
          <w:rFonts w:ascii="Book Antiqua" w:hAnsi="Book Antiqua" w:cs="Arial"/>
          <w:sz w:val="24"/>
          <w:szCs w:val="24"/>
        </w:rPr>
        <w:t xml:space="preserve"> </w:t>
      </w:r>
      <w:r w:rsidRPr="00B87F56">
        <w:rPr>
          <w:rFonts w:ascii="Book Antiqua" w:hAnsi="Book Antiqua" w:cs="Arial"/>
          <w:sz w:val="24"/>
          <w:szCs w:val="24"/>
        </w:rPr>
        <w:t xml:space="preserve">Additionally, when asked, the custodian must state in writing the reasons for concluding the record is exempt. </w:t>
      </w:r>
    </w:p>
    <w:p w14:paraId="2A538F2F" w14:textId="370B7745" w:rsidR="003D08E4" w:rsidRDefault="00F24672" w:rsidP="00C062DD">
      <w:pPr>
        <w:spacing w:after="0" w:line="240" w:lineRule="auto"/>
        <w:rPr>
          <w:rFonts w:ascii="Book Antiqua" w:hAnsi="Book Antiqua" w:cs="Arial"/>
          <w:sz w:val="24"/>
          <w:szCs w:val="24"/>
        </w:rPr>
      </w:pPr>
      <w:r>
        <w:rPr>
          <w:rFonts w:ascii="Book Antiqua" w:hAnsi="Book Antiqua" w:cs="Arial"/>
          <w:sz w:val="24"/>
          <w:szCs w:val="24"/>
        </w:rPr>
        <w:t>V</w:t>
      </w:r>
      <w:r w:rsidR="003D08E4" w:rsidRPr="00B87F56">
        <w:rPr>
          <w:rFonts w:ascii="Book Antiqua" w:hAnsi="Book Antiqua" w:cs="Arial"/>
          <w:sz w:val="24"/>
          <w:szCs w:val="24"/>
        </w:rPr>
        <w:t>iolation</w:t>
      </w:r>
      <w:r>
        <w:rPr>
          <w:rFonts w:ascii="Book Antiqua" w:hAnsi="Book Antiqua" w:cs="Arial"/>
          <w:sz w:val="24"/>
          <w:szCs w:val="24"/>
        </w:rPr>
        <w:t>s</w:t>
      </w:r>
      <w:r w:rsidR="003D08E4" w:rsidRPr="00B87F56">
        <w:rPr>
          <w:rFonts w:ascii="Book Antiqua" w:hAnsi="Book Antiqua" w:cs="Arial"/>
          <w:sz w:val="24"/>
          <w:szCs w:val="24"/>
        </w:rPr>
        <w:t xml:space="preserve"> of </w:t>
      </w:r>
      <w:r w:rsidR="00E06FE6">
        <w:rPr>
          <w:rFonts w:ascii="Book Antiqua" w:hAnsi="Book Antiqua" w:cs="Arial"/>
          <w:sz w:val="24"/>
          <w:szCs w:val="24"/>
        </w:rPr>
        <w:t>the Public Records Law</w:t>
      </w:r>
      <w:r w:rsidR="003D08E4" w:rsidRPr="00B87F56">
        <w:rPr>
          <w:rFonts w:ascii="Book Antiqua" w:hAnsi="Book Antiqua" w:cs="Arial"/>
          <w:sz w:val="24"/>
          <w:szCs w:val="24"/>
        </w:rPr>
        <w:t xml:space="preserve"> </w:t>
      </w:r>
      <w:r>
        <w:rPr>
          <w:rFonts w:ascii="Book Antiqua" w:hAnsi="Book Antiqua" w:cs="Arial"/>
          <w:sz w:val="24"/>
          <w:szCs w:val="24"/>
        </w:rPr>
        <w:t>have significant consequences, as described below:</w:t>
      </w:r>
    </w:p>
    <w:p w14:paraId="30FA535B" w14:textId="77777777" w:rsidR="00C062DD" w:rsidRPr="00B87F56" w:rsidRDefault="00C062DD" w:rsidP="00C062DD">
      <w:pPr>
        <w:spacing w:after="0" w:line="240" w:lineRule="auto"/>
        <w:rPr>
          <w:rFonts w:ascii="Book Antiqua" w:hAnsi="Book Antiqua" w:cs="Arial"/>
          <w:sz w:val="24"/>
          <w:szCs w:val="24"/>
        </w:rPr>
      </w:pPr>
    </w:p>
    <w:p w14:paraId="058C30EC" w14:textId="77777777" w:rsidR="00C062DD" w:rsidRDefault="00295F5A" w:rsidP="00DB5303">
      <w:pPr>
        <w:pStyle w:val="ListParagraph"/>
        <w:numPr>
          <w:ilvl w:val="0"/>
          <w:numId w:val="8"/>
        </w:numPr>
        <w:spacing w:after="0" w:line="240" w:lineRule="auto"/>
        <w:contextualSpacing w:val="0"/>
        <w:rPr>
          <w:rStyle w:val="Hyperlink"/>
          <w:rFonts w:ascii="Book Antiqua" w:hAnsi="Book Antiqua" w:cs="Arial"/>
          <w:color w:val="auto"/>
          <w:sz w:val="24"/>
          <w:szCs w:val="24"/>
          <w:u w:val="none"/>
        </w:rPr>
      </w:pPr>
      <w:r w:rsidRPr="00F24672">
        <w:rPr>
          <w:rFonts w:ascii="Book Antiqua" w:hAnsi="Book Antiqua" w:cs="Arial"/>
          <w:sz w:val="24"/>
          <w:szCs w:val="24"/>
        </w:rPr>
        <w:t>Unintentional violations (</w:t>
      </w:r>
      <w:hyperlink r:id="rId12" w:history="1">
        <w:r w:rsidR="00F24672" w:rsidRPr="00F24672">
          <w:rPr>
            <w:rStyle w:val="Hyperlink"/>
            <w:rFonts w:ascii="Book Antiqua" w:hAnsi="Book Antiqua" w:cs="Arial"/>
            <w:sz w:val="24"/>
            <w:szCs w:val="24"/>
          </w:rPr>
          <w:t>subsection 119.10(1)(a), F.S.</w:t>
        </w:r>
      </w:hyperlink>
      <w:r w:rsidRPr="00F24672">
        <w:rPr>
          <w:rStyle w:val="Hyperlink"/>
          <w:rFonts w:ascii="Book Antiqua" w:hAnsi="Book Antiqua" w:cs="Arial"/>
          <w:color w:val="auto"/>
          <w:sz w:val="24"/>
          <w:szCs w:val="24"/>
          <w:u w:val="none"/>
        </w:rPr>
        <w:t xml:space="preserve">): </w:t>
      </w:r>
    </w:p>
    <w:p w14:paraId="2A683973" w14:textId="28E8B869" w:rsidR="00C062DD" w:rsidRDefault="00C062DD" w:rsidP="00DB5303">
      <w:pPr>
        <w:pStyle w:val="ListParagraph"/>
        <w:numPr>
          <w:ilvl w:val="1"/>
          <w:numId w:val="8"/>
        </w:numPr>
        <w:spacing w:before="100" w:beforeAutospacing="1" w:after="100" w:afterAutospacing="1" w:line="240" w:lineRule="auto"/>
        <w:contextualSpacing w:val="0"/>
        <w:rPr>
          <w:rFonts w:ascii="Book Antiqua" w:hAnsi="Book Antiqua" w:cs="Arial"/>
          <w:sz w:val="24"/>
          <w:szCs w:val="24"/>
        </w:rPr>
      </w:pPr>
      <w:r>
        <w:rPr>
          <w:rFonts w:ascii="Book Antiqua" w:hAnsi="Book Antiqua" w:cs="Arial"/>
          <w:sz w:val="24"/>
          <w:szCs w:val="24"/>
        </w:rPr>
        <w:t>Non-criminal,</w:t>
      </w:r>
    </w:p>
    <w:p w14:paraId="16140F51" w14:textId="661892B0" w:rsidR="00F24672" w:rsidRDefault="00C062DD" w:rsidP="00DB5303">
      <w:pPr>
        <w:pStyle w:val="ListParagraph"/>
        <w:numPr>
          <w:ilvl w:val="1"/>
          <w:numId w:val="8"/>
        </w:numPr>
        <w:spacing w:before="100" w:beforeAutospacing="1" w:after="100" w:afterAutospacing="1" w:line="240" w:lineRule="auto"/>
        <w:contextualSpacing w:val="0"/>
        <w:rPr>
          <w:rFonts w:ascii="Book Antiqua" w:hAnsi="Book Antiqua" w:cs="Arial"/>
          <w:sz w:val="24"/>
          <w:szCs w:val="24"/>
        </w:rPr>
      </w:pPr>
      <w:r>
        <w:rPr>
          <w:rFonts w:ascii="Book Antiqua" w:hAnsi="Book Antiqua" w:cs="Arial"/>
          <w:sz w:val="24"/>
          <w:szCs w:val="24"/>
        </w:rPr>
        <w:t>P</w:t>
      </w:r>
      <w:r w:rsidR="003D08E4" w:rsidRPr="00F24672">
        <w:rPr>
          <w:rFonts w:ascii="Book Antiqua" w:hAnsi="Book Antiqua" w:cs="Arial"/>
          <w:sz w:val="24"/>
          <w:szCs w:val="24"/>
        </w:rPr>
        <w:t>unishab</w:t>
      </w:r>
      <w:r w:rsidR="00E06FE6" w:rsidRPr="00F24672">
        <w:rPr>
          <w:rFonts w:ascii="Book Antiqua" w:hAnsi="Book Antiqua" w:cs="Arial"/>
          <w:sz w:val="24"/>
          <w:szCs w:val="24"/>
        </w:rPr>
        <w:t>le by a fine not exceeding $500</w:t>
      </w:r>
      <w:r>
        <w:rPr>
          <w:rFonts w:ascii="Book Antiqua" w:hAnsi="Book Antiqua" w:cs="Arial"/>
          <w:sz w:val="24"/>
          <w:szCs w:val="24"/>
        </w:rPr>
        <w:t>.</w:t>
      </w:r>
    </w:p>
    <w:p w14:paraId="0D963E7E" w14:textId="1461ABF6" w:rsidR="00C062DD" w:rsidRDefault="00295F5A" w:rsidP="00DB5303">
      <w:pPr>
        <w:pStyle w:val="ListParagraph"/>
        <w:numPr>
          <w:ilvl w:val="0"/>
          <w:numId w:val="8"/>
        </w:numPr>
        <w:spacing w:before="100" w:beforeAutospacing="1" w:after="100" w:afterAutospacing="1" w:line="240" w:lineRule="auto"/>
        <w:contextualSpacing w:val="0"/>
        <w:rPr>
          <w:rStyle w:val="Hyperlink"/>
          <w:rFonts w:ascii="Book Antiqua" w:hAnsi="Book Antiqua" w:cs="Arial"/>
          <w:color w:val="auto"/>
          <w:sz w:val="24"/>
          <w:szCs w:val="24"/>
          <w:u w:val="none"/>
        </w:rPr>
      </w:pPr>
      <w:r w:rsidRPr="00F24672">
        <w:rPr>
          <w:rFonts w:ascii="Book Antiqua" w:hAnsi="Book Antiqua" w:cs="Arial"/>
          <w:sz w:val="24"/>
          <w:szCs w:val="24"/>
        </w:rPr>
        <w:t>Intentional violations (subsection</w:t>
      </w:r>
      <w:r w:rsidR="00F24672" w:rsidRPr="00F24672">
        <w:rPr>
          <w:rFonts w:ascii="Book Antiqua" w:hAnsi="Book Antiqua" w:cs="Arial"/>
          <w:sz w:val="24"/>
          <w:szCs w:val="24"/>
        </w:rPr>
        <w:t>s</w:t>
      </w:r>
      <w:r w:rsidRPr="00F24672">
        <w:rPr>
          <w:rFonts w:ascii="Book Antiqua" w:hAnsi="Book Antiqua" w:cs="Arial"/>
          <w:sz w:val="24"/>
          <w:szCs w:val="24"/>
        </w:rPr>
        <w:t xml:space="preserve"> 119.10(1)(b)</w:t>
      </w:r>
      <w:r w:rsidR="00C062DD">
        <w:rPr>
          <w:rFonts w:ascii="Book Antiqua" w:hAnsi="Book Antiqua" w:cs="Arial"/>
          <w:sz w:val="24"/>
          <w:szCs w:val="24"/>
        </w:rPr>
        <w:t xml:space="preserve">, </w:t>
      </w:r>
      <w:r w:rsidR="00F24672" w:rsidRPr="00F24672">
        <w:rPr>
          <w:rFonts w:ascii="Book Antiqua" w:hAnsi="Book Antiqua" w:cs="Arial"/>
          <w:sz w:val="24"/>
          <w:szCs w:val="24"/>
        </w:rPr>
        <w:t>(2)(a)</w:t>
      </w:r>
      <w:r w:rsidRPr="00F24672">
        <w:rPr>
          <w:rFonts w:ascii="Book Antiqua" w:hAnsi="Book Antiqua" w:cs="Arial"/>
          <w:sz w:val="24"/>
          <w:szCs w:val="24"/>
        </w:rPr>
        <w:t>,</w:t>
      </w:r>
      <w:r w:rsidR="00C062DD">
        <w:rPr>
          <w:rFonts w:ascii="Book Antiqua" w:hAnsi="Book Antiqua" w:cs="Arial"/>
          <w:sz w:val="24"/>
          <w:szCs w:val="24"/>
        </w:rPr>
        <w:t xml:space="preserve"> and (2)(b),</w:t>
      </w:r>
      <w:r w:rsidRPr="00F24672">
        <w:rPr>
          <w:rFonts w:ascii="Book Antiqua" w:hAnsi="Book Antiqua" w:cs="Arial"/>
          <w:sz w:val="24"/>
          <w:szCs w:val="24"/>
        </w:rPr>
        <w:t xml:space="preserve"> F.S.</w:t>
      </w:r>
      <w:r w:rsidRPr="00F24672">
        <w:rPr>
          <w:rStyle w:val="Hyperlink"/>
          <w:rFonts w:ascii="Book Antiqua" w:hAnsi="Book Antiqua" w:cs="Arial"/>
          <w:color w:val="auto"/>
          <w:sz w:val="24"/>
          <w:szCs w:val="24"/>
          <w:u w:val="none"/>
        </w:rPr>
        <w:t xml:space="preserve">): </w:t>
      </w:r>
    </w:p>
    <w:p w14:paraId="57C04E91" w14:textId="75304277" w:rsidR="00C062DD" w:rsidRDefault="00C062DD" w:rsidP="00DB5303">
      <w:pPr>
        <w:pStyle w:val="ListParagraph"/>
        <w:numPr>
          <w:ilvl w:val="1"/>
          <w:numId w:val="8"/>
        </w:numPr>
        <w:spacing w:before="100" w:beforeAutospacing="1" w:after="100" w:afterAutospacing="1" w:line="240" w:lineRule="auto"/>
        <w:contextualSpacing w:val="0"/>
        <w:rPr>
          <w:rStyle w:val="Hyperlink"/>
          <w:rFonts w:ascii="Book Antiqua" w:hAnsi="Book Antiqua" w:cs="Arial"/>
          <w:color w:val="auto"/>
          <w:sz w:val="24"/>
          <w:szCs w:val="24"/>
          <w:u w:val="none"/>
        </w:rPr>
      </w:pPr>
      <w:r>
        <w:rPr>
          <w:rStyle w:val="Hyperlink"/>
          <w:rFonts w:ascii="Book Antiqua" w:hAnsi="Book Antiqua" w:cs="Arial"/>
          <w:color w:val="auto"/>
          <w:sz w:val="24"/>
          <w:szCs w:val="24"/>
          <w:u w:val="none"/>
        </w:rPr>
        <w:t>C</w:t>
      </w:r>
      <w:r w:rsidR="00295F5A" w:rsidRPr="00F24672">
        <w:rPr>
          <w:rStyle w:val="Hyperlink"/>
          <w:rFonts w:ascii="Book Antiqua" w:hAnsi="Book Antiqua" w:cs="Arial"/>
          <w:color w:val="auto"/>
          <w:sz w:val="24"/>
          <w:szCs w:val="24"/>
          <w:u w:val="none"/>
        </w:rPr>
        <w:t xml:space="preserve">riminal </w:t>
      </w:r>
      <w:r w:rsidR="00F24672" w:rsidRPr="00F24672">
        <w:rPr>
          <w:rStyle w:val="Hyperlink"/>
          <w:rFonts w:ascii="Book Antiqua" w:hAnsi="Book Antiqua" w:cs="Arial"/>
          <w:color w:val="auto"/>
          <w:sz w:val="24"/>
          <w:szCs w:val="24"/>
          <w:u w:val="none"/>
        </w:rPr>
        <w:t>[1</w:t>
      </w:r>
      <w:r w:rsidR="00F24672" w:rsidRPr="00F24672">
        <w:rPr>
          <w:rStyle w:val="Hyperlink"/>
          <w:rFonts w:ascii="Book Antiqua" w:hAnsi="Book Antiqua" w:cs="Arial"/>
          <w:color w:val="auto"/>
          <w:sz w:val="24"/>
          <w:szCs w:val="24"/>
          <w:u w:val="none"/>
          <w:vertAlign w:val="superscript"/>
        </w:rPr>
        <w:t>st</w:t>
      </w:r>
      <w:r w:rsidR="00F24672" w:rsidRPr="00F24672">
        <w:rPr>
          <w:rStyle w:val="Hyperlink"/>
          <w:rFonts w:ascii="Book Antiqua" w:hAnsi="Book Antiqua" w:cs="Arial"/>
          <w:color w:val="auto"/>
          <w:sz w:val="24"/>
          <w:szCs w:val="24"/>
          <w:u w:val="none"/>
        </w:rPr>
        <w:t xml:space="preserve"> degree misdemeanor</w:t>
      </w:r>
      <w:r>
        <w:rPr>
          <w:rStyle w:val="Hyperlink"/>
          <w:rFonts w:ascii="Book Antiqua" w:hAnsi="Book Antiqua" w:cs="Arial"/>
          <w:color w:val="auto"/>
          <w:sz w:val="24"/>
          <w:szCs w:val="24"/>
          <w:u w:val="none"/>
        </w:rPr>
        <w:t xml:space="preserve"> or 3</w:t>
      </w:r>
      <w:r w:rsidRPr="00C062DD">
        <w:rPr>
          <w:rStyle w:val="Hyperlink"/>
          <w:rFonts w:ascii="Book Antiqua" w:hAnsi="Book Antiqua" w:cs="Arial"/>
          <w:color w:val="auto"/>
          <w:sz w:val="24"/>
          <w:szCs w:val="24"/>
          <w:u w:val="none"/>
          <w:vertAlign w:val="superscript"/>
        </w:rPr>
        <w:t>rd</w:t>
      </w:r>
      <w:r>
        <w:rPr>
          <w:rStyle w:val="Hyperlink"/>
          <w:rFonts w:ascii="Book Antiqua" w:hAnsi="Book Antiqua" w:cs="Arial"/>
          <w:color w:val="auto"/>
          <w:sz w:val="24"/>
          <w:szCs w:val="24"/>
          <w:u w:val="none"/>
        </w:rPr>
        <w:t xml:space="preserve"> degree felony</w:t>
      </w:r>
      <w:r>
        <w:rPr>
          <w:rStyle w:val="FootnoteReference"/>
          <w:rFonts w:ascii="Book Antiqua" w:hAnsi="Book Antiqua" w:cs="Arial"/>
          <w:sz w:val="24"/>
          <w:szCs w:val="24"/>
        </w:rPr>
        <w:footnoteReference w:id="2"/>
      </w:r>
      <w:r w:rsidR="00F24672" w:rsidRPr="00F24672">
        <w:rPr>
          <w:rStyle w:val="Hyperlink"/>
          <w:rFonts w:ascii="Book Antiqua" w:hAnsi="Book Antiqua" w:cs="Arial"/>
          <w:color w:val="auto"/>
          <w:sz w:val="24"/>
          <w:szCs w:val="24"/>
          <w:u w:val="none"/>
        </w:rPr>
        <w:t>]</w:t>
      </w:r>
      <w:r>
        <w:rPr>
          <w:rStyle w:val="Hyperlink"/>
          <w:rFonts w:ascii="Book Antiqua" w:hAnsi="Book Antiqua" w:cs="Arial"/>
          <w:color w:val="auto"/>
          <w:sz w:val="24"/>
          <w:szCs w:val="24"/>
          <w:u w:val="none"/>
        </w:rPr>
        <w:t>,</w:t>
      </w:r>
    </w:p>
    <w:p w14:paraId="1C9DE978" w14:textId="77777777" w:rsidR="00C062DD" w:rsidRDefault="00C062DD" w:rsidP="00DB5303">
      <w:pPr>
        <w:pStyle w:val="ListParagraph"/>
        <w:numPr>
          <w:ilvl w:val="1"/>
          <w:numId w:val="8"/>
        </w:numPr>
        <w:spacing w:before="100" w:beforeAutospacing="1" w:after="100" w:afterAutospacing="1" w:line="240" w:lineRule="auto"/>
        <w:contextualSpacing w:val="0"/>
        <w:rPr>
          <w:rFonts w:ascii="Book Antiqua" w:hAnsi="Book Antiqua" w:cs="Arial"/>
          <w:sz w:val="24"/>
          <w:szCs w:val="24"/>
        </w:rPr>
      </w:pPr>
      <w:r>
        <w:rPr>
          <w:rFonts w:ascii="Book Antiqua" w:hAnsi="Book Antiqua" w:cs="Arial"/>
          <w:sz w:val="24"/>
          <w:szCs w:val="24"/>
        </w:rPr>
        <w:t>P</w:t>
      </w:r>
      <w:r w:rsidR="003D08E4" w:rsidRPr="00F24672">
        <w:rPr>
          <w:rFonts w:ascii="Book Antiqua" w:hAnsi="Book Antiqua" w:cs="Arial"/>
          <w:sz w:val="24"/>
          <w:szCs w:val="24"/>
        </w:rPr>
        <w:t xml:space="preserve">unishable by a fine up to $1,000 and </w:t>
      </w:r>
      <w:r w:rsidR="00F24672" w:rsidRPr="00F24672">
        <w:rPr>
          <w:rFonts w:ascii="Book Antiqua" w:hAnsi="Book Antiqua" w:cs="Arial"/>
          <w:sz w:val="24"/>
          <w:szCs w:val="24"/>
        </w:rPr>
        <w:t>imprisonment</w:t>
      </w:r>
      <w:r>
        <w:rPr>
          <w:rFonts w:ascii="Book Antiqua" w:hAnsi="Book Antiqua" w:cs="Arial"/>
          <w:sz w:val="24"/>
          <w:szCs w:val="24"/>
        </w:rPr>
        <w:t xml:space="preserve"> not exceeding one year for misdemeanors,</w:t>
      </w:r>
    </w:p>
    <w:p w14:paraId="26A91DC9" w14:textId="6341226E" w:rsidR="00C062DD" w:rsidRDefault="00C062DD" w:rsidP="00DB5303">
      <w:pPr>
        <w:pStyle w:val="ListParagraph"/>
        <w:numPr>
          <w:ilvl w:val="1"/>
          <w:numId w:val="8"/>
        </w:numPr>
        <w:spacing w:before="100" w:beforeAutospacing="1" w:after="100" w:afterAutospacing="1" w:line="240" w:lineRule="auto"/>
        <w:contextualSpacing w:val="0"/>
        <w:rPr>
          <w:rFonts w:ascii="Book Antiqua" w:hAnsi="Book Antiqua" w:cs="Arial"/>
          <w:sz w:val="24"/>
          <w:szCs w:val="24"/>
        </w:rPr>
      </w:pPr>
      <w:r>
        <w:rPr>
          <w:rFonts w:ascii="Book Antiqua" w:hAnsi="Book Antiqua" w:cs="Arial"/>
          <w:sz w:val="24"/>
          <w:szCs w:val="24"/>
        </w:rPr>
        <w:t>P</w:t>
      </w:r>
      <w:r w:rsidR="00F24672" w:rsidRPr="00C062DD">
        <w:rPr>
          <w:rFonts w:ascii="Book Antiqua" w:hAnsi="Book Antiqua" w:cs="Arial"/>
          <w:sz w:val="24"/>
          <w:szCs w:val="24"/>
        </w:rPr>
        <w:t>unishable by a fine up to $5,000 and imprisonment not exceeding 5 years</w:t>
      </w:r>
      <w:r>
        <w:rPr>
          <w:rFonts w:ascii="Book Antiqua" w:hAnsi="Book Antiqua" w:cs="Arial"/>
          <w:sz w:val="24"/>
          <w:szCs w:val="24"/>
        </w:rPr>
        <w:t xml:space="preserve"> for felonies, and</w:t>
      </w:r>
    </w:p>
    <w:p w14:paraId="6693072B" w14:textId="6D54A4BF" w:rsidR="00C062DD" w:rsidRDefault="003D08E4" w:rsidP="00DB5303">
      <w:pPr>
        <w:pStyle w:val="ListParagraph"/>
        <w:numPr>
          <w:ilvl w:val="1"/>
          <w:numId w:val="8"/>
        </w:numPr>
        <w:spacing w:before="100" w:beforeAutospacing="1" w:after="100" w:afterAutospacing="1" w:line="240" w:lineRule="auto"/>
        <w:contextualSpacing w:val="0"/>
        <w:rPr>
          <w:rStyle w:val="Hyperlink"/>
          <w:rFonts w:ascii="Book Antiqua" w:hAnsi="Book Antiqua" w:cs="Arial"/>
          <w:color w:val="auto"/>
          <w:sz w:val="24"/>
          <w:szCs w:val="24"/>
          <w:u w:val="none"/>
        </w:rPr>
      </w:pPr>
      <w:r w:rsidRPr="00C062DD">
        <w:rPr>
          <w:rFonts w:ascii="Book Antiqua" w:hAnsi="Book Antiqua" w:cs="Arial"/>
          <w:sz w:val="24"/>
          <w:szCs w:val="24"/>
        </w:rPr>
        <w:t xml:space="preserve">Suspension or removal from office </w:t>
      </w:r>
      <w:r w:rsidR="00C062DD">
        <w:rPr>
          <w:rFonts w:ascii="Book Antiqua" w:hAnsi="Book Antiqua" w:cs="Arial"/>
          <w:sz w:val="24"/>
          <w:szCs w:val="24"/>
        </w:rPr>
        <w:t>(</w:t>
      </w:r>
      <w:hyperlink r:id="rId13" w:history="1">
        <w:r w:rsidR="00C062DD">
          <w:rPr>
            <w:rStyle w:val="Hyperlink"/>
            <w:rFonts w:ascii="Book Antiqua" w:hAnsi="Book Antiqua" w:cs="Arial"/>
            <w:sz w:val="24"/>
            <w:szCs w:val="24"/>
          </w:rPr>
          <w:t>s</w:t>
        </w:r>
        <w:r w:rsidRPr="00C062DD">
          <w:rPr>
            <w:rStyle w:val="Hyperlink"/>
            <w:rFonts w:ascii="Book Antiqua" w:hAnsi="Book Antiqua" w:cs="Arial"/>
            <w:sz w:val="24"/>
            <w:szCs w:val="24"/>
          </w:rPr>
          <w:t>ubsection 112.52(1), F.S.</w:t>
        </w:r>
      </w:hyperlink>
      <w:r w:rsidR="00C062DD" w:rsidRPr="00C062DD">
        <w:rPr>
          <w:rStyle w:val="Hyperlink"/>
          <w:rFonts w:ascii="Book Antiqua" w:hAnsi="Book Antiqua" w:cs="Arial"/>
          <w:color w:val="auto"/>
          <w:sz w:val="24"/>
          <w:szCs w:val="24"/>
          <w:u w:val="none"/>
        </w:rPr>
        <w:t>)</w:t>
      </w:r>
      <w:r w:rsidR="00C062DD">
        <w:rPr>
          <w:rStyle w:val="Hyperlink"/>
          <w:rFonts w:ascii="Book Antiqua" w:hAnsi="Book Antiqua" w:cs="Arial"/>
          <w:color w:val="auto"/>
          <w:sz w:val="24"/>
          <w:szCs w:val="24"/>
          <w:u w:val="none"/>
        </w:rPr>
        <w:t>.</w:t>
      </w:r>
    </w:p>
    <w:p w14:paraId="58C52B33" w14:textId="3D59DC8B" w:rsidR="003D08E4" w:rsidRPr="00C062DD" w:rsidRDefault="003D08E4" w:rsidP="00DB5303">
      <w:pPr>
        <w:pStyle w:val="ListParagraph"/>
        <w:numPr>
          <w:ilvl w:val="0"/>
          <w:numId w:val="8"/>
        </w:numPr>
        <w:spacing w:before="100" w:beforeAutospacing="1" w:after="100" w:afterAutospacing="1" w:line="240" w:lineRule="auto"/>
        <w:contextualSpacing w:val="0"/>
        <w:rPr>
          <w:rFonts w:ascii="Book Antiqua" w:hAnsi="Book Antiqua" w:cs="Arial"/>
          <w:sz w:val="24"/>
          <w:szCs w:val="24"/>
        </w:rPr>
      </w:pPr>
      <w:r w:rsidRPr="00C062DD">
        <w:rPr>
          <w:rFonts w:ascii="Book Antiqua" w:hAnsi="Book Antiqua" w:cs="Arial"/>
          <w:sz w:val="24"/>
          <w:szCs w:val="24"/>
        </w:rPr>
        <w:t>Attorney’s fees and court costs</w:t>
      </w:r>
      <w:r w:rsidR="00C062DD">
        <w:rPr>
          <w:rFonts w:ascii="Book Antiqua" w:hAnsi="Book Antiqua" w:cs="Arial"/>
          <w:sz w:val="24"/>
          <w:szCs w:val="24"/>
        </w:rPr>
        <w:t xml:space="preserve"> (</w:t>
      </w:r>
      <w:hyperlink r:id="rId14" w:history="1">
        <w:r w:rsidR="00C062DD">
          <w:rPr>
            <w:rStyle w:val="Hyperlink"/>
            <w:rFonts w:ascii="Book Antiqua" w:hAnsi="Book Antiqua" w:cs="Arial"/>
            <w:sz w:val="24"/>
            <w:szCs w:val="24"/>
          </w:rPr>
          <w:t>s</w:t>
        </w:r>
        <w:r w:rsidRPr="00C062DD">
          <w:rPr>
            <w:rStyle w:val="Hyperlink"/>
            <w:rFonts w:ascii="Book Antiqua" w:hAnsi="Book Antiqua" w:cs="Arial"/>
            <w:sz w:val="24"/>
            <w:szCs w:val="24"/>
          </w:rPr>
          <w:t>ection 119.12, F.S.</w:t>
        </w:r>
      </w:hyperlink>
      <w:r w:rsidR="00C062DD" w:rsidRPr="00C062DD">
        <w:rPr>
          <w:rStyle w:val="Hyperlink"/>
          <w:rFonts w:ascii="Book Antiqua" w:hAnsi="Book Antiqua" w:cs="Arial"/>
          <w:color w:val="auto"/>
          <w:sz w:val="24"/>
          <w:szCs w:val="24"/>
          <w:u w:val="none"/>
        </w:rPr>
        <w:t>).</w:t>
      </w:r>
    </w:p>
    <w:p w14:paraId="1F171BC2" w14:textId="77777777" w:rsidR="003D08E4" w:rsidRPr="00B87F56" w:rsidRDefault="003D08E4" w:rsidP="00861745">
      <w:pPr>
        <w:rPr>
          <w:rFonts w:ascii="Book Antiqua" w:hAnsi="Book Antiqua" w:cs="Arial"/>
          <w:color w:val="000000"/>
          <w:sz w:val="24"/>
          <w:szCs w:val="24"/>
        </w:rPr>
      </w:pPr>
      <w:r w:rsidRPr="00B87F56">
        <w:rPr>
          <w:rFonts w:ascii="Book Antiqua" w:hAnsi="Book Antiqua" w:cs="Arial"/>
          <w:color w:val="000000"/>
          <w:sz w:val="24"/>
          <w:szCs w:val="24"/>
        </w:rPr>
        <w:t>Staff may not delete information from a public record in the absence of a statute providing for the confidentiality or exemption of such information.</w:t>
      </w:r>
      <w:r w:rsidR="0017171D">
        <w:rPr>
          <w:rFonts w:ascii="Book Antiqua" w:hAnsi="Book Antiqua" w:cs="Arial"/>
          <w:color w:val="000000"/>
          <w:sz w:val="24"/>
          <w:szCs w:val="24"/>
        </w:rPr>
        <w:t xml:space="preserve"> </w:t>
      </w:r>
      <w:r w:rsidRPr="00B87F56">
        <w:rPr>
          <w:rFonts w:ascii="Book Antiqua" w:hAnsi="Book Antiqua" w:cs="Arial"/>
          <w:color w:val="000000"/>
          <w:sz w:val="24"/>
          <w:szCs w:val="24"/>
        </w:rPr>
        <w:t xml:space="preserve"> Nor may staff refuse to release an entire record because it may contain some confidential or exempt information; rather </w:t>
      </w:r>
      <w:r w:rsidR="003F367F">
        <w:rPr>
          <w:rFonts w:ascii="Book Antiqua" w:hAnsi="Book Antiqua" w:cs="Arial"/>
          <w:color w:val="000000"/>
          <w:sz w:val="24"/>
          <w:szCs w:val="24"/>
        </w:rPr>
        <w:t>staff is</w:t>
      </w:r>
      <w:r w:rsidRPr="00B87F56">
        <w:rPr>
          <w:rFonts w:ascii="Book Antiqua" w:hAnsi="Book Antiqua" w:cs="Arial"/>
          <w:color w:val="000000"/>
          <w:sz w:val="24"/>
          <w:szCs w:val="24"/>
        </w:rPr>
        <w:t xml:space="preserve"> required to redact the exempt material and release the rest of the record.</w:t>
      </w:r>
    </w:p>
    <w:p w14:paraId="5490A390" w14:textId="77777777" w:rsidR="003D08E4" w:rsidRPr="00B87F56" w:rsidRDefault="003D08E4" w:rsidP="003D08E4">
      <w:pPr>
        <w:rPr>
          <w:rFonts w:ascii="Book Antiqua" w:hAnsi="Book Antiqua" w:cs="Arial"/>
          <w:color w:val="000000"/>
          <w:sz w:val="24"/>
          <w:szCs w:val="24"/>
        </w:rPr>
      </w:pPr>
      <w:r w:rsidRPr="00B87F56">
        <w:rPr>
          <w:rFonts w:ascii="Book Antiqua" w:hAnsi="Book Antiqua" w:cs="Arial"/>
          <w:color w:val="000000"/>
          <w:sz w:val="24"/>
          <w:szCs w:val="24"/>
        </w:rPr>
        <w:t>If there is an exemption for information contained in a public record, staff, in complying with the public records request, is not authorized to “cut corners.”  If, for example, you received a public records request for records that contained identifying information relating to a confidential informant, it would not be acceptable to simply delete the names and addresses of the informant from those records and release other identifying information; instead staff is under a duty to review the entire record to ensure that all identifying information has been redacted.  Even if it is considered impractical or burdensome to redact confidential information from its records, noncompliance with the Public Records Law is not excused.</w:t>
      </w:r>
      <w:r w:rsidR="00715A5F">
        <w:rPr>
          <w:rFonts w:ascii="Book Antiqua" w:hAnsi="Book Antiqua" w:cs="Arial"/>
          <w:color w:val="000000"/>
          <w:sz w:val="24"/>
          <w:szCs w:val="24"/>
        </w:rPr>
        <w:t xml:space="preserve">  </w:t>
      </w:r>
    </w:p>
    <w:p w14:paraId="4BDFAD18" w14:textId="77777777" w:rsidR="002C2816" w:rsidRDefault="002C2816" w:rsidP="003D08E4">
      <w:pPr>
        <w:rPr>
          <w:rFonts w:ascii="Book Antiqua" w:hAnsi="Book Antiqua" w:cs="Arial"/>
          <w:color w:val="000000"/>
          <w:sz w:val="24"/>
          <w:szCs w:val="24"/>
        </w:rPr>
      </w:pPr>
      <w:r>
        <w:rPr>
          <w:rFonts w:ascii="Book Antiqua" w:hAnsi="Book Antiqua" w:cs="Arial"/>
          <w:color w:val="000000"/>
          <w:sz w:val="24"/>
          <w:szCs w:val="24"/>
        </w:rPr>
        <w:t xml:space="preserve">The term </w:t>
      </w:r>
      <w:r w:rsidRPr="00676DD3">
        <w:rPr>
          <w:rFonts w:ascii="Book Antiqua" w:hAnsi="Book Antiqua" w:cs="Arial"/>
          <w:i/>
          <w:color w:val="000000"/>
          <w:sz w:val="24"/>
          <w:szCs w:val="24"/>
        </w:rPr>
        <w:t>redact</w:t>
      </w:r>
      <w:r w:rsidRPr="00B87F56">
        <w:rPr>
          <w:rFonts w:ascii="Book Antiqua" w:hAnsi="Book Antiqua" w:cs="Arial"/>
          <w:color w:val="000000"/>
          <w:sz w:val="24"/>
          <w:szCs w:val="24"/>
        </w:rPr>
        <w:t xml:space="preserve"> is statutorily defined to mean "to conceal </w:t>
      </w:r>
      <w:r w:rsidRPr="00B87F56">
        <w:rPr>
          <w:rFonts w:ascii="Book Antiqua" w:hAnsi="Book Antiqua" w:cs="Arial"/>
          <w:b/>
          <w:color w:val="000000"/>
          <w:sz w:val="24"/>
          <w:szCs w:val="24"/>
          <w:u w:val="single"/>
        </w:rPr>
        <w:t>from a copy of an original public record</w:t>
      </w:r>
      <w:r w:rsidRPr="00B87F56">
        <w:rPr>
          <w:rFonts w:ascii="Book Antiqua" w:hAnsi="Book Antiqua" w:cs="Arial"/>
          <w:color w:val="000000"/>
          <w:sz w:val="24"/>
          <w:szCs w:val="24"/>
        </w:rPr>
        <w:t>, or to conceal from an electronic image that is available for public viewing, that portion of the record containing exempt or confidential information."  Thus, redaction refers to altering a copy of the record rather than physically altering the original document.</w:t>
      </w:r>
      <w:r>
        <w:rPr>
          <w:rFonts w:ascii="Book Antiqua" w:hAnsi="Book Antiqua" w:cs="Arial"/>
          <w:color w:val="000000"/>
          <w:sz w:val="24"/>
          <w:szCs w:val="24"/>
        </w:rPr>
        <w:t xml:space="preserve">  </w:t>
      </w:r>
      <w:r w:rsidR="003D08E4" w:rsidRPr="00B87F56">
        <w:rPr>
          <w:rFonts w:ascii="Book Antiqua" w:hAnsi="Book Antiqua" w:cs="Arial"/>
          <w:color w:val="000000"/>
          <w:sz w:val="24"/>
          <w:szCs w:val="24"/>
        </w:rPr>
        <w:t xml:space="preserve">One very important thing to note about redaction is making sure </w:t>
      </w:r>
      <w:r w:rsidR="000E20F0">
        <w:rPr>
          <w:rFonts w:ascii="Book Antiqua" w:hAnsi="Book Antiqua" w:cs="Arial"/>
          <w:color w:val="000000"/>
          <w:sz w:val="24"/>
          <w:szCs w:val="24"/>
        </w:rPr>
        <w:lastRenderedPageBreak/>
        <w:t>the redaction</w:t>
      </w:r>
      <w:r w:rsidR="00243EF3">
        <w:rPr>
          <w:rFonts w:ascii="Book Antiqua" w:hAnsi="Book Antiqua" w:cs="Arial"/>
          <w:color w:val="000000"/>
          <w:sz w:val="24"/>
          <w:szCs w:val="24"/>
        </w:rPr>
        <w:t xml:space="preserve"> </w:t>
      </w:r>
      <w:r w:rsidR="003D08E4" w:rsidRPr="00B87F56">
        <w:rPr>
          <w:rFonts w:ascii="Book Antiqua" w:hAnsi="Book Antiqua" w:cs="Arial"/>
          <w:color w:val="000000"/>
          <w:sz w:val="24"/>
          <w:szCs w:val="24"/>
        </w:rPr>
        <w:t xml:space="preserve">method is actually effective. </w:t>
      </w:r>
      <w:r w:rsidR="00FF2601">
        <w:rPr>
          <w:rFonts w:ascii="Book Antiqua" w:hAnsi="Book Antiqua" w:cs="Arial"/>
          <w:color w:val="000000"/>
          <w:sz w:val="24"/>
          <w:szCs w:val="24"/>
        </w:rPr>
        <w:t xml:space="preserve"> </w:t>
      </w:r>
      <w:r w:rsidR="003D08E4" w:rsidRPr="00B87F56">
        <w:rPr>
          <w:rFonts w:ascii="Book Antiqua" w:hAnsi="Book Antiqua" w:cs="Arial"/>
          <w:color w:val="000000"/>
          <w:sz w:val="24"/>
          <w:szCs w:val="24"/>
        </w:rPr>
        <w:t>In one instance, a government agency used redaction software which appeared to black out the exempt portions of a document, but when the document was scanned, the portions were highlighted rather than removed.  Always check the documents to avoid t</w:t>
      </w:r>
      <w:r w:rsidR="00676DD3">
        <w:rPr>
          <w:rFonts w:ascii="Book Antiqua" w:hAnsi="Book Antiqua" w:cs="Arial"/>
          <w:color w:val="000000"/>
          <w:sz w:val="24"/>
          <w:szCs w:val="24"/>
        </w:rPr>
        <w:t xml:space="preserve">his type of problem.  </w:t>
      </w:r>
    </w:p>
    <w:p w14:paraId="5F004D21" w14:textId="618A400C" w:rsidR="003D08E4" w:rsidRPr="00B87F56" w:rsidRDefault="003D08E4" w:rsidP="003D08E4">
      <w:pPr>
        <w:rPr>
          <w:rFonts w:ascii="Book Antiqua" w:hAnsi="Book Antiqua" w:cs="Arial"/>
          <w:color w:val="000000"/>
          <w:sz w:val="24"/>
          <w:szCs w:val="24"/>
        </w:rPr>
      </w:pPr>
      <w:r w:rsidRPr="00B87F56">
        <w:rPr>
          <w:rFonts w:ascii="Book Antiqua" w:hAnsi="Book Antiqua" w:cs="Arial"/>
          <w:color w:val="000000"/>
          <w:sz w:val="24"/>
          <w:szCs w:val="24"/>
        </w:rPr>
        <w:t>There is a difference between records the Legislature has designated as exempt from the Public Records Law and those designated as confidential</w:t>
      </w:r>
      <w:r w:rsidR="0067183A" w:rsidRPr="00B87F56">
        <w:rPr>
          <w:rFonts w:ascii="Book Antiqua" w:hAnsi="Book Antiqua" w:cs="Arial"/>
          <w:color w:val="000000"/>
          <w:sz w:val="24"/>
          <w:szCs w:val="24"/>
        </w:rPr>
        <w:t xml:space="preserve">.  </w:t>
      </w:r>
      <w:r w:rsidR="002C2816" w:rsidRPr="008A61A7">
        <w:rPr>
          <w:rFonts w:ascii="Book Antiqua" w:hAnsi="Book Antiqua" w:cs="Arial"/>
          <w:i/>
          <w:color w:val="000000"/>
          <w:sz w:val="24"/>
          <w:szCs w:val="24"/>
        </w:rPr>
        <w:t>Exempt records</w:t>
      </w:r>
      <w:r w:rsidR="002C2816" w:rsidRPr="00B87F56">
        <w:rPr>
          <w:rFonts w:ascii="Book Antiqua" w:hAnsi="Book Antiqua" w:cs="Arial"/>
          <w:color w:val="000000"/>
          <w:sz w:val="24"/>
          <w:szCs w:val="24"/>
        </w:rPr>
        <w:t xml:space="preserve"> are not subject to the mandatory disclosure requirements of the Public Records Law; an agency, however, is not prohibited from disclosing such records.</w:t>
      </w:r>
      <w:r w:rsidR="002C2816">
        <w:rPr>
          <w:rFonts w:ascii="Book Antiqua" w:hAnsi="Book Antiqua" w:cs="Arial"/>
          <w:color w:val="000000"/>
          <w:sz w:val="24"/>
          <w:szCs w:val="24"/>
        </w:rPr>
        <w:t xml:space="preserve">  </w:t>
      </w:r>
      <w:r w:rsidR="008A61A7" w:rsidRPr="008A61A7">
        <w:rPr>
          <w:rFonts w:ascii="Book Antiqua" w:hAnsi="Book Antiqua" w:cs="Arial"/>
          <w:i/>
          <w:color w:val="000000"/>
          <w:sz w:val="24"/>
          <w:szCs w:val="24"/>
        </w:rPr>
        <w:t>Confidential information</w:t>
      </w:r>
      <w:r w:rsidRPr="00B87F56">
        <w:rPr>
          <w:rFonts w:ascii="Book Antiqua" w:hAnsi="Book Antiqua" w:cs="Arial"/>
          <w:color w:val="000000"/>
          <w:sz w:val="24"/>
          <w:szCs w:val="24"/>
        </w:rPr>
        <w:t xml:space="preserve"> is not subject to inspection by the public and may only be released to those persons and entities designated in the statute. </w:t>
      </w:r>
      <w:r w:rsidR="00BE21A8">
        <w:rPr>
          <w:rFonts w:ascii="Book Antiqua" w:hAnsi="Book Antiqua" w:cs="Arial"/>
          <w:color w:val="000000"/>
          <w:sz w:val="24"/>
          <w:szCs w:val="24"/>
        </w:rPr>
        <w:t xml:space="preserve"> </w:t>
      </w:r>
    </w:p>
    <w:p w14:paraId="299BDBE8" w14:textId="32956553" w:rsidR="00B87F56" w:rsidRPr="000902D6" w:rsidRDefault="00FF2601" w:rsidP="00FF2601">
      <w:pPr>
        <w:rPr>
          <w:rFonts w:ascii="Book Antiqua" w:hAnsi="Book Antiqua"/>
          <w:sz w:val="24"/>
          <w:szCs w:val="24"/>
        </w:rPr>
      </w:pPr>
      <w:r w:rsidRPr="00FF2601">
        <w:rPr>
          <w:rFonts w:ascii="Book Antiqua" w:hAnsi="Book Antiqua"/>
          <w:sz w:val="24"/>
          <w:szCs w:val="24"/>
        </w:rPr>
        <w:t xml:space="preserve">The provisions of </w:t>
      </w:r>
      <w:r w:rsidR="0067183A">
        <w:rPr>
          <w:rFonts w:ascii="Book Antiqua" w:hAnsi="Book Antiqua"/>
          <w:sz w:val="24"/>
          <w:szCs w:val="24"/>
        </w:rPr>
        <w:t>c</w:t>
      </w:r>
      <w:r w:rsidR="00B87F56" w:rsidRPr="00FF2601">
        <w:rPr>
          <w:rFonts w:ascii="Book Antiqua" w:hAnsi="Book Antiqua"/>
          <w:sz w:val="24"/>
          <w:szCs w:val="24"/>
        </w:rPr>
        <w:t>hapter 119, F</w:t>
      </w:r>
      <w:r w:rsidR="000E151B">
        <w:rPr>
          <w:rFonts w:ascii="Book Antiqua" w:hAnsi="Book Antiqua"/>
          <w:sz w:val="24"/>
          <w:szCs w:val="24"/>
        </w:rPr>
        <w:t>.S.</w:t>
      </w:r>
      <w:r w:rsidR="000E20F0" w:rsidRPr="00FF2601">
        <w:rPr>
          <w:rFonts w:ascii="Book Antiqua" w:hAnsi="Book Antiqua"/>
          <w:sz w:val="24"/>
          <w:szCs w:val="24"/>
        </w:rPr>
        <w:t>,</w:t>
      </w:r>
      <w:r w:rsidR="00B87F56" w:rsidRPr="00FF2601">
        <w:rPr>
          <w:rFonts w:ascii="Book Antiqua" w:hAnsi="Book Antiqua"/>
          <w:sz w:val="24"/>
          <w:szCs w:val="24"/>
        </w:rPr>
        <w:t xml:space="preserve"> </w:t>
      </w:r>
      <w:r w:rsidRPr="00FF2601">
        <w:rPr>
          <w:rFonts w:ascii="Book Antiqua" w:hAnsi="Book Antiqua"/>
          <w:sz w:val="24"/>
          <w:szCs w:val="24"/>
        </w:rPr>
        <w:t>are applicable to state universities as the definition of</w:t>
      </w:r>
      <w:r>
        <w:rPr>
          <w:rFonts w:ascii="Book Antiqua" w:hAnsi="Book Antiqua"/>
          <w:b/>
          <w:sz w:val="24"/>
          <w:szCs w:val="24"/>
        </w:rPr>
        <w:t xml:space="preserve"> </w:t>
      </w:r>
      <w:r w:rsidR="000E151B" w:rsidRPr="000E151B">
        <w:rPr>
          <w:rFonts w:ascii="Book Antiqua" w:hAnsi="Book Antiqua"/>
          <w:i/>
          <w:sz w:val="24"/>
          <w:szCs w:val="24"/>
        </w:rPr>
        <w:t>Agency</w:t>
      </w:r>
      <w:r w:rsidR="00B87F56" w:rsidRPr="000902D6">
        <w:rPr>
          <w:rFonts w:ascii="Book Antiqua" w:hAnsi="Book Antiqua"/>
          <w:sz w:val="24"/>
          <w:szCs w:val="24"/>
        </w:rPr>
        <w:t xml:space="preserve"> in </w:t>
      </w:r>
      <w:r w:rsidR="0067183A">
        <w:rPr>
          <w:rFonts w:ascii="Book Antiqua" w:hAnsi="Book Antiqua"/>
          <w:sz w:val="24"/>
          <w:szCs w:val="24"/>
        </w:rPr>
        <w:t>s</w:t>
      </w:r>
      <w:r w:rsidR="00B87F56" w:rsidRPr="000902D6">
        <w:rPr>
          <w:rFonts w:ascii="Book Antiqua" w:hAnsi="Book Antiqua"/>
          <w:sz w:val="24"/>
          <w:szCs w:val="24"/>
        </w:rPr>
        <w:t xml:space="preserve">ection 119.011(2), </w:t>
      </w:r>
      <w:r>
        <w:rPr>
          <w:rFonts w:ascii="Book Antiqua" w:hAnsi="Book Antiqua"/>
          <w:sz w:val="24"/>
          <w:szCs w:val="24"/>
        </w:rPr>
        <w:t>F.S.</w:t>
      </w:r>
      <w:r w:rsidR="00B87F56" w:rsidRPr="000902D6">
        <w:rPr>
          <w:rFonts w:ascii="Book Antiqua" w:hAnsi="Book Antiqua"/>
          <w:sz w:val="24"/>
          <w:szCs w:val="24"/>
        </w:rPr>
        <w:t xml:space="preserve">, includes boards.  </w:t>
      </w:r>
    </w:p>
    <w:p w14:paraId="5B5022DB" w14:textId="77777777" w:rsidR="00B87F56" w:rsidRDefault="00353932" w:rsidP="005D61EA">
      <w:pPr>
        <w:spacing w:after="0" w:line="240" w:lineRule="auto"/>
        <w:ind w:left="720" w:right="720"/>
        <w:rPr>
          <w:rFonts w:ascii="Book Antiqua" w:hAnsi="Book Antiqua"/>
          <w:color w:val="1F497D" w:themeColor="text2"/>
          <w:sz w:val="24"/>
          <w:szCs w:val="24"/>
        </w:rPr>
      </w:pPr>
      <w:r>
        <w:rPr>
          <w:rFonts w:ascii="Book Antiqua" w:hAnsi="Book Antiqua"/>
          <w:color w:val="1F497D" w:themeColor="text2"/>
          <w:sz w:val="24"/>
          <w:szCs w:val="24"/>
        </w:rPr>
        <w:t>“</w:t>
      </w:r>
      <w:r w:rsidR="00B87F56" w:rsidRPr="000902D6">
        <w:rPr>
          <w:rFonts w:ascii="Book Antiqua" w:hAnsi="Book Antiqua"/>
          <w:color w:val="1F497D" w:themeColor="text2"/>
          <w:sz w:val="24"/>
          <w:szCs w:val="24"/>
        </w:rPr>
        <w:t>Agency” means any state, county, district, authority, or municipal officer, department, division</w:t>
      </w:r>
      <w:r w:rsidR="00B87F56" w:rsidRPr="00861745">
        <w:rPr>
          <w:rFonts w:ascii="Book Antiqua" w:hAnsi="Book Antiqua"/>
          <w:color w:val="1F497D" w:themeColor="text2"/>
          <w:sz w:val="24"/>
          <w:szCs w:val="24"/>
        </w:rPr>
        <w:t>, board,</w:t>
      </w:r>
      <w:r w:rsidR="00B87F56" w:rsidRPr="000902D6">
        <w:rPr>
          <w:rFonts w:ascii="Book Antiqua" w:hAnsi="Book Antiqua"/>
          <w:color w:val="1F497D" w:themeColor="text2"/>
          <w:sz w:val="24"/>
          <w:szCs w:val="24"/>
        </w:rPr>
        <w:t xml:space="preserve"> bureau, commission, or other separate unit of government created or established by law including, for the purposes of this chapter, the Commission on Ethics, the Public Service Commission, and the Office of Public Counsel, and any other public or private agency, person, partnership, corporation, or business entity acting on behalf of any public agency.</w:t>
      </w:r>
    </w:p>
    <w:p w14:paraId="4CAA908D" w14:textId="77777777" w:rsidR="005D61EA" w:rsidRDefault="005D61EA" w:rsidP="005D61EA">
      <w:pPr>
        <w:spacing w:after="0" w:line="240" w:lineRule="auto"/>
        <w:ind w:right="720"/>
        <w:rPr>
          <w:rFonts w:ascii="Book Antiqua" w:hAnsi="Book Antiqua"/>
          <w:color w:val="1F497D" w:themeColor="text2"/>
          <w:sz w:val="24"/>
          <w:szCs w:val="24"/>
        </w:rPr>
      </w:pPr>
    </w:p>
    <w:p w14:paraId="46784FEF" w14:textId="77777777" w:rsidR="005D61EA" w:rsidRDefault="005D61EA" w:rsidP="005D61EA">
      <w:pPr>
        <w:spacing w:after="0" w:line="240" w:lineRule="auto"/>
        <w:ind w:right="720"/>
        <w:rPr>
          <w:rFonts w:ascii="Book Antiqua" w:hAnsi="Book Antiqua"/>
          <w:color w:val="1F497D" w:themeColor="text2"/>
          <w:sz w:val="24"/>
          <w:szCs w:val="24"/>
        </w:rPr>
      </w:pPr>
    </w:p>
    <w:p w14:paraId="22B4696E" w14:textId="77777777" w:rsidR="005969E0" w:rsidRDefault="005969E0" w:rsidP="005D61EA">
      <w:pPr>
        <w:spacing w:after="0" w:line="240" w:lineRule="auto"/>
        <w:rPr>
          <w:rFonts w:ascii="Book Antiqua" w:hAnsi="Book Antiqua" w:cs="Arial"/>
          <w:b/>
          <w:sz w:val="24"/>
        </w:rPr>
      </w:pPr>
      <w:r>
        <w:rPr>
          <w:rFonts w:ascii="Book Antiqua" w:hAnsi="Book Antiqua" w:cs="Arial"/>
          <w:b/>
          <w:sz w:val="24"/>
        </w:rPr>
        <w:t>EXEMPTIONS AND CONFIDENTIAL MATERIAL:</w:t>
      </w:r>
    </w:p>
    <w:p w14:paraId="32143638" w14:textId="77777777" w:rsidR="00D14024" w:rsidRPr="00D0704C" w:rsidRDefault="00D14024" w:rsidP="00D14024">
      <w:pPr>
        <w:spacing w:after="0" w:line="240" w:lineRule="auto"/>
        <w:rPr>
          <w:rFonts w:ascii="Book Antiqua" w:hAnsi="Book Antiqua" w:cs="Arial"/>
          <w:b/>
          <w:sz w:val="24"/>
        </w:rPr>
      </w:pPr>
    </w:p>
    <w:p w14:paraId="7E3D5C87" w14:textId="5A2E9118" w:rsidR="005969E0" w:rsidRDefault="005969E0" w:rsidP="00D14024">
      <w:pPr>
        <w:spacing w:after="0" w:line="240" w:lineRule="auto"/>
        <w:rPr>
          <w:rFonts w:ascii="Book Antiqua" w:hAnsi="Book Antiqua" w:cs="Arial"/>
          <w:sz w:val="24"/>
        </w:rPr>
      </w:pPr>
      <w:r w:rsidRPr="00C86486">
        <w:rPr>
          <w:rFonts w:ascii="Book Antiqua" w:hAnsi="Book Antiqua" w:cs="Arial"/>
          <w:sz w:val="24"/>
        </w:rPr>
        <w:t xml:space="preserve">Board of Governors and State University System of Florida chief audit executives and chief compliance officers may </w:t>
      </w:r>
      <w:r w:rsidR="004F367D">
        <w:rPr>
          <w:rFonts w:ascii="Book Antiqua" w:hAnsi="Book Antiqua" w:cs="Arial"/>
          <w:sz w:val="24"/>
        </w:rPr>
        <w:t xml:space="preserve">routinely </w:t>
      </w:r>
      <w:r w:rsidR="00EF665E">
        <w:rPr>
          <w:rFonts w:ascii="Book Antiqua" w:hAnsi="Book Antiqua" w:cs="Arial"/>
          <w:sz w:val="24"/>
        </w:rPr>
        <w:t>encounter</w:t>
      </w:r>
      <w:r w:rsidRPr="00C86486">
        <w:rPr>
          <w:rFonts w:ascii="Book Antiqua" w:hAnsi="Book Antiqua" w:cs="Arial"/>
          <w:sz w:val="24"/>
        </w:rPr>
        <w:t xml:space="preserve"> the </w:t>
      </w:r>
      <w:r w:rsidR="005D61EA">
        <w:rPr>
          <w:rFonts w:ascii="Book Antiqua" w:hAnsi="Book Antiqua" w:cs="Arial"/>
          <w:sz w:val="24"/>
        </w:rPr>
        <w:t>t</w:t>
      </w:r>
      <w:r w:rsidR="00392D57">
        <w:rPr>
          <w:rFonts w:ascii="Book Antiqua" w:hAnsi="Book Antiqua" w:cs="Arial"/>
          <w:sz w:val="24"/>
        </w:rPr>
        <w:t xml:space="preserve">ypes of </w:t>
      </w:r>
      <w:r w:rsidRPr="00D04B14">
        <w:rPr>
          <w:rFonts w:ascii="Book Antiqua" w:hAnsi="Book Antiqua" w:cs="Arial"/>
          <w:sz w:val="24"/>
        </w:rPr>
        <w:t xml:space="preserve">exempt </w:t>
      </w:r>
      <w:r w:rsidR="00EF665E">
        <w:rPr>
          <w:rFonts w:ascii="Book Antiqua" w:hAnsi="Book Antiqua" w:cs="Arial"/>
          <w:sz w:val="24"/>
        </w:rPr>
        <w:t>and/</w:t>
      </w:r>
      <w:r w:rsidRPr="00D04B14">
        <w:rPr>
          <w:rFonts w:ascii="Book Antiqua" w:hAnsi="Book Antiqua" w:cs="Arial"/>
          <w:sz w:val="24"/>
        </w:rPr>
        <w:t xml:space="preserve">or </w:t>
      </w:r>
      <w:r w:rsidRPr="008C26CF">
        <w:rPr>
          <w:rFonts w:ascii="Book Antiqua" w:hAnsi="Book Antiqua" w:cs="Arial"/>
          <w:sz w:val="24"/>
        </w:rPr>
        <w:t xml:space="preserve">confidential </w:t>
      </w:r>
      <w:r w:rsidR="00EF665E">
        <w:rPr>
          <w:rFonts w:ascii="Book Antiqua" w:hAnsi="Book Antiqua" w:cs="Arial"/>
          <w:sz w:val="24"/>
        </w:rPr>
        <w:t>information</w:t>
      </w:r>
      <w:r w:rsidR="005D61EA">
        <w:rPr>
          <w:rFonts w:ascii="Book Antiqua" w:hAnsi="Book Antiqua" w:cs="Arial"/>
          <w:sz w:val="24"/>
        </w:rPr>
        <w:t xml:space="preserve"> listed below.  The list is not </w:t>
      </w:r>
      <w:r w:rsidR="00EF665E" w:rsidRPr="008C26CF">
        <w:rPr>
          <w:rFonts w:ascii="Book Antiqua" w:hAnsi="Book Antiqua" w:cs="Arial"/>
          <w:sz w:val="24"/>
        </w:rPr>
        <w:t>all-inclusive</w:t>
      </w:r>
      <w:r w:rsidR="005D61EA">
        <w:rPr>
          <w:rFonts w:ascii="Book Antiqua" w:hAnsi="Book Antiqua" w:cs="Arial"/>
          <w:sz w:val="24"/>
        </w:rPr>
        <w:t xml:space="preserve"> and does not replace the need to consult with an attorney regarding such exemptions, if necessary.</w:t>
      </w:r>
    </w:p>
    <w:p w14:paraId="41C13054" w14:textId="77777777" w:rsidR="006006C6" w:rsidRDefault="006006C6" w:rsidP="00D14024">
      <w:pPr>
        <w:spacing w:after="0" w:line="240" w:lineRule="auto"/>
        <w:rPr>
          <w:rFonts w:ascii="Book Antiqua" w:hAnsi="Book Antiqua" w:cs="Arial"/>
          <w:sz w:val="24"/>
        </w:rPr>
      </w:pPr>
    </w:p>
    <w:p w14:paraId="7D9083A2" w14:textId="6EFF7A2F" w:rsidR="009F5A28" w:rsidRPr="007878E8" w:rsidRDefault="009F5A28" w:rsidP="006006C6">
      <w:pPr>
        <w:pStyle w:val="ListParagraph"/>
        <w:numPr>
          <w:ilvl w:val="0"/>
          <w:numId w:val="2"/>
        </w:numPr>
        <w:spacing w:after="0" w:line="240" w:lineRule="auto"/>
        <w:ind w:left="360"/>
        <w:rPr>
          <w:rFonts w:ascii="Book Antiqua" w:hAnsi="Book Antiqua"/>
          <w:sz w:val="24"/>
          <w:szCs w:val="24"/>
        </w:rPr>
      </w:pPr>
      <w:r w:rsidRPr="00D81E7A">
        <w:rPr>
          <w:rFonts w:ascii="Book Antiqua" w:hAnsi="Book Antiqua" w:cs="Arial"/>
          <w:b/>
          <w:color w:val="1F497D" w:themeColor="text2"/>
          <w:sz w:val="24"/>
          <w:szCs w:val="24"/>
        </w:rPr>
        <w:t>AMERICANS WITH DISABILITIES ACT:</w:t>
      </w:r>
      <w:r w:rsidRPr="009F5A28">
        <w:rPr>
          <w:rFonts w:ascii="Book Antiqua" w:hAnsi="Book Antiqua"/>
          <w:sz w:val="24"/>
          <w:szCs w:val="24"/>
        </w:rPr>
        <w:t xml:space="preserve"> </w:t>
      </w:r>
      <w:hyperlink r:id="rId15" w:history="1">
        <w:r w:rsidRPr="009F5A28">
          <w:rPr>
            <w:rStyle w:val="Hyperlink"/>
            <w:rFonts w:ascii="Book Antiqua" w:hAnsi="Book Antiqua"/>
            <w:sz w:val="24"/>
            <w:szCs w:val="24"/>
          </w:rPr>
          <w:t>Americans with Disabilities Act</w:t>
        </w:r>
      </w:hyperlink>
    </w:p>
    <w:p w14:paraId="2C16D42A" w14:textId="77777777" w:rsidR="009F5A28" w:rsidRDefault="009F5A28" w:rsidP="00E4487E">
      <w:pPr>
        <w:spacing w:after="0" w:line="240" w:lineRule="auto"/>
        <w:ind w:left="360"/>
        <w:rPr>
          <w:rFonts w:ascii="Book Antiqua" w:hAnsi="Book Antiqua"/>
          <w:sz w:val="24"/>
          <w:szCs w:val="24"/>
        </w:rPr>
      </w:pPr>
      <w:r w:rsidRPr="007878E8">
        <w:rPr>
          <w:rFonts w:ascii="Book Antiqua" w:hAnsi="Book Antiqua"/>
          <w:sz w:val="24"/>
          <w:szCs w:val="24"/>
        </w:rPr>
        <w:t xml:space="preserve">Information from all medical examinations and inquiries that may identify an employee as disabled must be kept confidential and separate from the employee’s personnel file. </w:t>
      </w:r>
      <w:r>
        <w:rPr>
          <w:rFonts w:ascii="Book Antiqua" w:hAnsi="Book Antiqua"/>
          <w:sz w:val="24"/>
          <w:szCs w:val="24"/>
        </w:rPr>
        <w:t xml:space="preserve"> </w:t>
      </w:r>
      <w:r w:rsidRPr="007878E8">
        <w:rPr>
          <w:rFonts w:ascii="Book Antiqua" w:hAnsi="Book Antiqua"/>
          <w:sz w:val="24"/>
          <w:szCs w:val="24"/>
        </w:rPr>
        <w:t>Such information is available only under limited conditions.</w:t>
      </w:r>
    </w:p>
    <w:p w14:paraId="1AA5AB6B" w14:textId="77777777" w:rsidR="00E4487E" w:rsidRDefault="00E4487E" w:rsidP="00E4487E">
      <w:pPr>
        <w:spacing w:after="0" w:line="240" w:lineRule="auto"/>
        <w:ind w:left="360"/>
        <w:rPr>
          <w:rFonts w:ascii="Book Antiqua" w:hAnsi="Book Antiqua"/>
          <w:sz w:val="24"/>
          <w:szCs w:val="24"/>
        </w:rPr>
      </w:pPr>
    </w:p>
    <w:p w14:paraId="0D63CA3C" w14:textId="60ADF27F" w:rsidR="00E4487E" w:rsidRDefault="00E4487E" w:rsidP="00E4487E">
      <w:pPr>
        <w:pStyle w:val="ListParagraph"/>
        <w:numPr>
          <w:ilvl w:val="0"/>
          <w:numId w:val="3"/>
        </w:numPr>
        <w:spacing w:after="0" w:line="240" w:lineRule="auto"/>
        <w:ind w:left="360"/>
        <w:contextualSpacing w:val="0"/>
        <w:rPr>
          <w:rFonts w:ascii="Book Antiqua" w:hAnsi="Book Antiqua"/>
          <w:sz w:val="24"/>
          <w:szCs w:val="24"/>
        </w:rPr>
      </w:pPr>
      <w:r w:rsidRPr="00FC7208">
        <w:rPr>
          <w:rFonts w:ascii="Book Antiqua" w:hAnsi="Book Antiqua"/>
          <w:b/>
          <w:color w:val="1F497D" w:themeColor="text2"/>
          <w:sz w:val="24"/>
          <w:szCs w:val="24"/>
        </w:rPr>
        <w:t>ASSESSMENT INSTRUMENTS:</w:t>
      </w:r>
      <w:r>
        <w:rPr>
          <w:rFonts w:ascii="Book Antiqua" w:hAnsi="Book Antiqua"/>
          <w:sz w:val="24"/>
          <w:szCs w:val="24"/>
        </w:rPr>
        <w:t xml:space="preserve"> </w:t>
      </w:r>
      <w:hyperlink r:id="rId16" w:history="1">
        <w:r w:rsidRPr="007E341A">
          <w:rPr>
            <w:rStyle w:val="Hyperlink"/>
            <w:rFonts w:ascii="Book Antiqua" w:hAnsi="Book Antiqua"/>
            <w:sz w:val="24"/>
            <w:szCs w:val="24"/>
          </w:rPr>
          <w:t>Section 1008.23, F.S.</w:t>
        </w:r>
      </w:hyperlink>
    </w:p>
    <w:p w14:paraId="48522A47" w14:textId="77777777" w:rsidR="00E4487E" w:rsidRDefault="00E4487E" w:rsidP="00E4487E">
      <w:pPr>
        <w:spacing w:after="0" w:line="240" w:lineRule="auto"/>
        <w:ind w:left="360"/>
        <w:rPr>
          <w:rFonts w:ascii="Book Antiqua" w:hAnsi="Book Antiqua"/>
          <w:sz w:val="24"/>
          <w:szCs w:val="24"/>
        </w:rPr>
      </w:pPr>
      <w:r w:rsidRPr="007E341A">
        <w:rPr>
          <w:rFonts w:ascii="Book Antiqua" w:hAnsi="Book Antiqua"/>
          <w:sz w:val="24"/>
          <w:szCs w:val="24"/>
        </w:rPr>
        <w:t xml:space="preserve">All examination and assessment instruments, including developmental materials and workpapers directly related thereto, </w:t>
      </w:r>
      <w:r w:rsidRPr="00EA0363">
        <w:rPr>
          <w:rFonts w:ascii="Book Antiqua" w:hAnsi="Book Antiqua"/>
          <w:sz w:val="24"/>
          <w:szCs w:val="24"/>
        </w:rPr>
        <w:t xml:space="preserve">which are prepared, prescribed, or administered pursuant to </w:t>
      </w:r>
      <w:r>
        <w:rPr>
          <w:rFonts w:ascii="Book Antiqua" w:hAnsi="Book Antiqua"/>
          <w:sz w:val="24"/>
          <w:szCs w:val="24"/>
        </w:rPr>
        <w:t>sections</w:t>
      </w:r>
      <w:r w:rsidRPr="00EA0363">
        <w:rPr>
          <w:rFonts w:ascii="Book Antiqua" w:hAnsi="Book Antiqua"/>
          <w:sz w:val="24"/>
          <w:szCs w:val="24"/>
        </w:rPr>
        <w:t xml:space="preserve"> 1008.22 and 1008.25, F.S., shall be confidential and exempt from the provisions of </w:t>
      </w:r>
      <w:r>
        <w:rPr>
          <w:rFonts w:ascii="Book Antiqua" w:hAnsi="Book Antiqua"/>
          <w:sz w:val="24"/>
          <w:szCs w:val="24"/>
        </w:rPr>
        <w:t>sections</w:t>
      </w:r>
      <w:r w:rsidRPr="00EA0363">
        <w:rPr>
          <w:rFonts w:ascii="Book Antiqua" w:hAnsi="Book Antiqua"/>
          <w:sz w:val="24"/>
          <w:szCs w:val="24"/>
        </w:rPr>
        <w:t xml:space="preserve"> 119.07(1)</w:t>
      </w:r>
      <w:r>
        <w:rPr>
          <w:rFonts w:ascii="Book Antiqua" w:hAnsi="Book Antiqua"/>
          <w:sz w:val="24"/>
          <w:szCs w:val="24"/>
        </w:rPr>
        <w:t xml:space="preserve"> and </w:t>
      </w:r>
      <w:r w:rsidRPr="00EA0363">
        <w:rPr>
          <w:rFonts w:ascii="Book Antiqua" w:hAnsi="Book Antiqua"/>
          <w:sz w:val="24"/>
          <w:szCs w:val="24"/>
        </w:rPr>
        <w:t>1001.52, F.S.</w:t>
      </w:r>
      <w:r w:rsidRPr="007E341A">
        <w:rPr>
          <w:rFonts w:ascii="Book Antiqua" w:hAnsi="Book Antiqua"/>
          <w:sz w:val="24"/>
          <w:szCs w:val="24"/>
        </w:rPr>
        <w:t xml:space="preserve"> </w:t>
      </w:r>
      <w:r>
        <w:rPr>
          <w:rFonts w:ascii="Book Antiqua" w:hAnsi="Book Antiqua"/>
          <w:sz w:val="24"/>
          <w:szCs w:val="24"/>
        </w:rPr>
        <w:t xml:space="preserve"> </w:t>
      </w:r>
    </w:p>
    <w:p w14:paraId="132CAE67" w14:textId="77777777" w:rsidR="00E4487E" w:rsidRDefault="00E4487E" w:rsidP="00E4487E">
      <w:pPr>
        <w:spacing w:after="0" w:line="240" w:lineRule="auto"/>
        <w:ind w:left="360"/>
        <w:rPr>
          <w:rFonts w:ascii="Book Antiqua" w:hAnsi="Book Antiqua"/>
          <w:strike/>
          <w:sz w:val="24"/>
          <w:szCs w:val="24"/>
        </w:rPr>
      </w:pPr>
    </w:p>
    <w:p w14:paraId="79AE7172" w14:textId="77777777" w:rsidR="00E85671" w:rsidRDefault="00E85671" w:rsidP="00E4487E">
      <w:pPr>
        <w:spacing w:after="0" w:line="240" w:lineRule="auto"/>
        <w:ind w:left="360"/>
        <w:rPr>
          <w:rFonts w:ascii="Book Antiqua" w:hAnsi="Book Antiqua"/>
          <w:strike/>
          <w:sz w:val="24"/>
          <w:szCs w:val="24"/>
        </w:rPr>
      </w:pPr>
    </w:p>
    <w:p w14:paraId="344323F7" w14:textId="77777777" w:rsidR="00E85671" w:rsidRPr="00E4487E" w:rsidRDefault="00E85671" w:rsidP="00E4487E">
      <w:pPr>
        <w:spacing w:after="0" w:line="240" w:lineRule="auto"/>
        <w:ind w:left="360"/>
        <w:rPr>
          <w:rFonts w:ascii="Book Antiqua" w:hAnsi="Book Antiqua"/>
          <w:strike/>
          <w:sz w:val="24"/>
          <w:szCs w:val="24"/>
        </w:rPr>
      </w:pPr>
    </w:p>
    <w:p w14:paraId="6CB3B84F" w14:textId="530FC198" w:rsidR="00D14024" w:rsidRPr="00A14802" w:rsidRDefault="00D14024" w:rsidP="00E4487E">
      <w:pPr>
        <w:pStyle w:val="ListParagraph"/>
        <w:numPr>
          <w:ilvl w:val="0"/>
          <w:numId w:val="1"/>
        </w:numPr>
        <w:spacing w:after="0" w:line="240" w:lineRule="auto"/>
        <w:ind w:left="360"/>
        <w:contextualSpacing w:val="0"/>
        <w:rPr>
          <w:rFonts w:ascii="Book Antiqua" w:hAnsi="Book Antiqua"/>
          <w:sz w:val="24"/>
          <w:szCs w:val="24"/>
        </w:rPr>
      </w:pPr>
      <w:r>
        <w:rPr>
          <w:rFonts w:ascii="Book Antiqua" w:hAnsi="Book Antiqua" w:cs="Arial"/>
          <w:b/>
          <w:color w:val="1F497D" w:themeColor="text2"/>
          <w:sz w:val="24"/>
          <w:szCs w:val="24"/>
        </w:rPr>
        <w:lastRenderedPageBreak/>
        <w:t xml:space="preserve">ATTORNEY RECORDS: </w:t>
      </w:r>
      <w:hyperlink r:id="rId17" w:history="1">
        <w:r w:rsidRPr="00A14802">
          <w:rPr>
            <w:rStyle w:val="Hyperlink"/>
            <w:rFonts w:ascii="Book Antiqua" w:hAnsi="Book Antiqua"/>
            <w:sz w:val="24"/>
            <w:szCs w:val="24"/>
          </w:rPr>
          <w:t>S</w:t>
        </w:r>
        <w:r w:rsidR="005D61EA">
          <w:rPr>
            <w:rStyle w:val="Hyperlink"/>
            <w:rFonts w:ascii="Book Antiqua" w:hAnsi="Book Antiqua"/>
            <w:sz w:val="24"/>
            <w:szCs w:val="24"/>
          </w:rPr>
          <w:t>ubs</w:t>
        </w:r>
        <w:r w:rsidRPr="00A14802">
          <w:rPr>
            <w:rStyle w:val="Hyperlink"/>
            <w:rFonts w:ascii="Book Antiqua" w:hAnsi="Book Antiqua"/>
            <w:sz w:val="24"/>
            <w:szCs w:val="24"/>
          </w:rPr>
          <w:t>ection 119.071(1)(d), F.S.</w:t>
        </w:r>
      </w:hyperlink>
      <w:r w:rsidRPr="00A14802">
        <w:rPr>
          <w:rFonts w:ascii="Book Antiqua" w:hAnsi="Book Antiqua"/>
          <w:sz w:val="24"/>
          <w:szCs w:val="24"/>
        </w:rPr>
        <w:t xml:space="preserve"> </w:t>
      </w:r>
    </w:p>
    <w:p w14:paraId="45B2AF34" w14:textId="76BE7BCB" w:rsidR="00D14024" w:rsidRDefault="00D14024" w:rsidP="00E4487E">
      <w:pPr>
        <w:spacing w:after="0" w:line="240" w:lineRule="auto"/>
        <w:ind w:left="360"/>
        <w:rPr>
          <w:rFonts w:ascii="Book Antiqua" w:hAnsi="Book Antiqua"/>
          <w:sz w:val="24"/>
          <w:szCs w:val="24"/>
        </w:rPr>
      </w:pPr>
      <w:r w:rsidRPr="00C909EB">
        <w:rPr>
          <w:rFonts w:ascii="Book Antiqua" w:hAnsi="Book Antiqua"/>
          <w:sz w:val="24"/>
          <w:szCs w:val="24"/>
        </w:rPr>
        <w:t xml:space="preserve">A public record that was prepared by an agency attorney (including an attorney employed or retained by the agency or employed or retained by another public officer or agency to protect or represent the interests of the agency having custody of the record) or prepared at the attorney’s express direction, that reflects a mental impression, conclusion, litigation strategy, or legal theory of the attorney or the agency, and that was prepared exclusively for civil or criminal litigation or for adversarial administrative proceedings, or that was prepared in anticipation of imminent civil or criminal litigation or imminent adversarial administrative </w:t>
      </w:r>
      <w:r w:rsidRPr="00D7469B">
        <w:rPr>
          <w:rFonts w:ascii="Book Antiqua" w:hAnsi="Book Antiqua"/>
          <w:sz w:val="24"/>
          <w:szCs w:val="24"/>
        </w:rPr>
        <w:t>proceedings, is exempt until</w:t>
      </w:r>
      <w:r w:rsidRPr="00C909EB">
        <w:rPr>
          <w:rFonts w:ascii="Book Antiqua" w:hAnsi="Book Antiqua"/>
          <w:sz w:val="24"/>
          <w:szCs w:val="24"/>
        </w:rPr>
        <w:t xml:space="preserve"> the conclusion of the litigation or adversar</w:t>
      </w:r>
      <w:r w:rsidR="007D679E">
        <w:rPr>
          <w:rFonts w:ascii="Book Antiqua" w:hAnsi="Book Antiqua"/>
          <w:sz w:val="24"/>
          <w:szCs w:val="24"/>
        </w:rPr>
        <w:t>ial administrative proceedings.</w:t>
      </w:r>
    </w:p>
    <w:p w14:paraId="7EA9B432" w14:textId="77777777" w:rsidR="00E468FD" w:rsidRDefault="00E468FD" w:rsidP="00E4487E">
      <w:pPr>
        <w:spacing w:after="0" w:line="240" w:lineRule="auto"/>
        <w:ind w:left="360"/>
        <w:rPr>
          <w:rFonts w:ascii="Book Antiqua" w:hAnsi="Book Antiqua"/>
          <w:sz w:val="24"/>
          <w:szCs w:val="24"/>
        </w:rPr>
      </w:pPr>
    </w:p>
    <w:p w14:paraId="0238665F" w14:textId="61090053" w:rsidR="00E468FD" w:rsidRDefault="00E468FD" w:rsidP="00E468FD">
      <w:pPr>
        <w:pStyle w:val="ListParagraph"/>
        <w:numPr>
          <w:ilvl w:val="0"/>
          <w:numId w:val="1"/>
        </w:numPr>
        <w:spacing w:after="0" w:line="240" w:lineRule="auto"/>
        <w:ind w:left="360"/>
        <w:contextualSpacing w:val="0"/>
        <w:rPr>
          <w:rFonts w:ascii="Book Antiqua" w:hAnsi="Book Antiqua"/>
          <w:sz w:val="24"/>
          <w:szCs w:val="24"/>
        </w:rPr>
      </w:pPr>
      <w:r>
        <w:rPr>
          <w:rFonts w:ascii="Book Antiqua" w:hAnsi="Book Antiqua"/>
          <w:b/>
          <w:color w:val="1F497D" w:themeColor="text2"/>
          <w:sz w:val="24"/>
          <w:szCs w:val="24"/>
        </w:rPr>
        <w:t>AUDIT WORKPAPERS OF</w:t>
      </w:r>
      <w:r w:rsidRPr="00FC7208">
        <w:rPr>
          <w:rFonts w:ascii="Book Antiqua" w:hAnsi="Book Antiqua"/>
          <w:b/>
          <w:color w:val="1F497D" w:themeColor="text2"/>
          <w:sz w:val="24"/>
          <w:szCs w:val="24"/>
        </w:rPr>
        <w:t xml:space="preserve"> </w:t>
      </w:r>
      <w:r>
        <w:rPr>
          <w:rFonts w:ascii="Book Antiqua" w:hAnsi="Book Antiqua"/>
          <w:b/>
          <w:color w:val="1F497D" w:themeColor="text2"/>
          <w:sz w:val="24"/>
          <w:szCs w:val="24"/>
        </w:rPr>
        <w:t>LOCAL GOVERNMENT AGENCIES:</w:t>
      </w:r>
      <w:r>
        <w:rPr>
          <w:rFonts w:ascii="Book Antiqua" w:hAnsi="Book Antiqua"/>
          <w:sz w:val="24"/>
          <w:szCs w:val="24"/>
        </w:rPr>
        <w:t xml:space="preserve"> </w:t>
      </w:r>
      <w:hyperlink r:id="rId18" w:history="1">
        <w:r w:rsidRPr="00AE1840">
          <w:rPr>
            <w:rStyle w:val="Hyperlink"/>
            <w:rFonts w:ascii="Book Antiqua" w:hAnsi="Book Antiqua"/>
            <w:sz w:val="24"/>
            <w:szCs w:val="24"/>
          </w:rPr>
          <w:t>Section 119.0713, F.S.</w:t>
        </w:r>
      </w:hyperlink>
    </w:p>
    <w:p w14:paraId="48BBE962" w14:textId="264D1F04" w:rsidR="00E468FD" w:rsidRDefault="00E468FD" w:rsidP="00E468FD">
      <w:pPr>
        <w:spacing w:after="0" w:line="240" w:lineRule="auto"/>
        <w:ind w:left="360"/>
        <w:rPr>
          <w:rFonts w:ascii="Book Antiqua" w:hAnsi="Book Antiqua"/>
          <w:sz w:val="24"/>
          <w:szCs w:val="24"/>
        </w:rPr>
      </w:pPr>
      <w:r w:rsidRPr="00870F2C">
        <w:rPr>
          <w:rFonts w:ascii="Book Antiqua" w:hAnsi="Book Antiqua"/>
          <w:b/>
          <w:sz w:val="24"/>
          <w:szCs w:val="24"/>
        </w:rPr>
        <w:t>NOTE</w:t>
      </w:r>
      <w:r w:rsidRPr="00D84144">
        <w:rPr>
          <w:rFonts w:ascii="Book Antiqua" w:hAnsi="Book Antiqua"/>
          <w:b/>
          <w:sz w:val="24"/>
          <w:szCs w:val="24"/>
        </w:rPr>
        <w:t>:</w:t>
      </w:r>
      <w:r w:rsidRPr="00D84144">
        <w:rPr>
          <w:rFonts w:ascii="Book Antiqua" w:hAnsi="Book Antiqua"/>
          <w:sz w:val="24"/>
          <w:szCs w:val="24"/>
        </w:rPr>
        <w:t xml:space="preserve">  </w:t>
      </w:r>
      <w:r w:rsidR="00F2433A">
        <w:rPr>
          <w:rFonts w:ascii="Book Antiqua" w:hAnsi="Book Antiqua"/>
          <w:i/>
          <w:sz w:val="24"/>
          <w:szCs w:val="24"/>
        </w:rPr>
        <w:t xml:space="preserve">We included </w:t>
      </w:r>
      <w:r w:rsidRPr="00D84144">
        <w:rPr>
          <w:rFonts w:ascii="Book Antiqua" w:hAnsi="Book Antiqua"/>
          <w:i/>
          <w:sz w:val="24"/>
          <w:szCs w:val="24"/>
        </w:rPr>
        <w:t>this exemption for audit working papers</w:t>
      </w:r>
      <w:r>
        <w:rPr>
          <w:rFonts w:ascii="Book Antiqua" w:hAnsi="Book Antiqua"/>
          <w:i/>
          <w:sz w:val="24"/>
          <w:szCs w:val="24"/>
        </w:rPr>
        <w:t xml:space="preserve"> although </w:t>
      </w:r>
      <w:r w:rsidR="00F2433A">
        <w:rPr>
          <w:rFonts w:ascii="Book Antiqua" w:hAnsi="Book Antiqua"/>
          <w:i/>
          <w:sz w:val="24"/>
          <w:szCs w:val="24"/>
        </w:rPr>
        <w:t>universities</w:t>
      </w:r>
      <w:r>
        <w:rPr>
          <w:rFonts w:ascii="Book Antiqua" w:hAnsi="Book Antiqua"/>
          <w:i/>
          <w:sz w:val="24"/>
          <w:szCs w:val="24"/>
        </w:rPr>
        <w:t xml:space="preserve"> do not meet the definition included in the statute.  We advise not citing this statute because it does not apply to state universities.</w:t>
      </w:r>
      <w:r w:rsidRPr="00D84144">
        <w:rPr>
          <w:rFonts w:ascii="Book Antiqua" w:hAnsi="Book Antiqua"/>
          <w:sz w:val="24"/>
          <w:szCs w:val="24"/>
        </w:rPr>
        <w:t xml:space="preserve"> </w:t>
      </w:r>
    </w:p>
    <w:p w14:paraId="6BF52826" w14:textId="77777777" w:rsidR="00E468FD" w:rsidRPr="00E468FD" w:rsidRDefault="00E468FD" w:rsidP="00E468FD">
      <w:pPr>
        <w:spacing w:after="0" w:line="240" w:lineRule="auto"/>
        <w:ind w:left="360"/>
        <w:rPr>
          <w:rFonts w:ascii="Book Antiqua" w:hAnsi="Book Antiqua"/>
          <w:sz w:val="24"/>
          <w:szCs w:val="24"/>
        </w:rPr>
      </w:pPr>
    </w:p>
    <w:p w14:paraId="37121897" w14:textId="77777777" w:rsidR="00E468FD" w:rsidRDefault="00E468FD" w:rsidP="00E468FD">
      <w:pPr>
        <w:spacing w:after="0" w:line="240" w:lineRule="auto"/>
        <w:ind w:left="360"/>
        <w:rPr>
          <w:rFonts w:ascii="Book Antiqua" w:hAnsi="Book Antiqua"/>
          <w:sz w:val="24"/>
          <w:szCs w:val="24"/>
        </w:rPr>
      </w:pPr>
      <w:r w:rsidRPr="00766DB9">
        <w:rPr>
          <w:rFonts w:ascii="Book Antiqua" w:hAnsi="Book Antiqua"/>
          <w:sz w:val="24"/>
          <w:szCs w:val="24"/>
        </w:rPr>
        <w:t>As used in this subsection, the term “unit of local government” means a county, municipality, special district, local agency, authority, consolidated city-county government, or any other local governmental body or public body corporate or politic authorized or created by general or special law.</w:t>
      </w:r>
    </w:p>
    <w:p w14:paraId="4C462A27" w14:textId="77777777" w:rsidR="00E468FD" w:rsidRPr="00766DB9" w:rsidRDefault="00E468FD" w:rsidP="00E468FD">
      <w:pPr>
        <w:spacing w:after="0" w:line="240" w:lineRule="auto"/>
        <w:ind w:left="360"/>
        <w:rPr>
          <w:rFonts w:ascii="Book Antiqua" w:hAnsi="Book Antiqua"/>
          <w:sz w:val="24"/>
          <w:szCs w:val="24"/>
        </w:rPr>
      </w:pPr>
    </w:p>
    <w:p w14:paraId="4F72CD3C" w14:textId="1D815CAD" w:rsidR="00E468FD" w:rsidRDefault="00E468FD" w:rsidP="00E468FD">
      <w:pPr>
        <w:spacing w:after="0" w:line="240" w:lineRule="auto"/>
        <w:ind w:left="360"/>
        <w:rPr>
          <w:rFonts w:ascii="Book Antiqua" w:hAnsi="Book Antiqua"/>
          <w:sz w:val="24"/>
          <w:szCs w:val="24"/>
        </w:rPr>
      </w:pPr>
      <w:r w:rsidRPr="00766DB9">
        <w:rPr>
          <w:rFonts w:ascii="Book Antiqua" w:hAnsi="Book Antiqua"/>
          <w:sz w:val="24"/>
          <w:szCs w:val="24"/>
        </w:rPr>
        <w:t>The audit report of an internal auditor and the investigative report of the inspector general prepared for or on behalf of a unit of local government becomes a public record when the audit or investigation becomes final.  An audit or investigation becomes final when the audit report or investigative report is presented to the unit of local government.  Audit workpapers and notes related to such audit and information received, produced, or derived from an investigation are</w:t>
      </w:r>
      <w:r>
        <w:rPr>
          <w:rFonts w:ascii="Book Antiqua" w:hAnsi="Book Antiqua"/>
          <w:sz w:val="24"/>
          <w:szCs w:val="24"/>
        </w:rPr>
        <w:t xml:space="preserve"> confidential and exempt </w:t>
      </w:r>
      <w:r w:rsidRPr="00766DB9">
        <w:rPr>
          <w:rFonts w:ascii="Book Antiqua" w:hAnsi="Book Antiqua"/>
          <w:sz w:val="24"/>
          <w:szCs w:val="24"/>
        </w:rPr>
        <w:t>until the audit or investigation is complete and the audit report becomes final or when the investigation is no longer active.</w:t>
      </w:r>
      <w:r>
        <w:rPr>
          <w:rFonts w:ascii="Book Antiqua" w:hAnsi="Book Antiqua"/>
          <w:sz w:val="24"/>
          <w:szCs w:val="24"/>
        </w:rPr>
        <w:t xml:space="preserve"> </w:t>
      </w:r>
      <w:r w:rsidRPr="00766DB9">
        <w:rPr>
          <w:rFonts w:ascii="Book Antiqua" w:hAnsi="Book Antiqua"/>
          <w:sz w:val="24"/>
          <w:szCs w:val="24"/>
        </w:rPr>
        <w:t xml:space="preserve"> An investigation is active if it is continuing with a reasonable, good faith anticipation of resolution and with reasonable dispatch.</w:t>
      </w:r>
    </w:p>
    <w:p w14:paraId="54EA33A4" w14:textId="77777777" w:rsidR="00D14024" w:rsidRDefault="00D14024" w:rsidP="00D14024">
      <w:pPr>
        <w:spacing w:after="0" w:line="240" w:lineRule="auto"/>
        <w:ind w:left="360"/>
        <w:rPr>
          <w:rFonts w:ascii="Book Antiqua" w:hAnsi="Book Antiqua"/>
          <w:sz w:val="24"/>
          <w:szCs w:val="24"/>
        </w:rPr>
      </w:pPr>
    </w:p>
    <w:p w14:paraId="66F0CEFF" w14:textId="170C448B" w:rsidR="00E4487E" w:rsidRPr="00E468FD" w:rsidRDefault="00E468FD" w:rsidP="00DB5303">
      <w:pPr>
        <w:pStyle w:val="ListParagraph"/>
        <w:numPr>
          <w:ilvl w:val="0"/>
          <w:numId w:val="5"/>
        </w:numPr>
        <w:spacing w:after="0" w:line="240" w:lineRule="auto"/>
        <w:ind w:left="360"/>
        <w:contextualSpacing w:val="0"/>
        <w:rPr>
          <w:rFonts w:ascii="Book Antiqua" w:hAnsi="Book Antiqua" w:cs="Arial"/>
          <w:sz w:val="24"/>
          <w:szCs w:val="24"/>
        </w:rPr>
      </w:pPr>
      <w:r>
        <w:rPr>
          <w:rFonts w:ascii="Book Antiqua" w:hAnsi="Book Antiqua" w:cs="Arial"/>
          <w:b/>
          <w:color w:val="1F497D" w:themeColor="text2"/>
          <w:sz w:val="24"/>
          <w:szCs w:val="24"/>
        </w:rPr>
        <w:t>AUDIT WORK</w:t>
      </w:r>
      <w:r w:rsidR="00E4487E" w:rsidRPr="00E468FD">
        <w:rPr>
          <w:rFonts w:ascii="Book Antiqua" w:hAnsi="Book Antiqua" w:cs="Arial"/>
          <w:b/>
          <w:color w:val="1F497D" w:themeColor="text2"/>
          <w:sz w:val="24"/>
          <w:szCs w:val="24"/>
        </w:rPr>
        <w:t>PAPERS</w:t>
      </w:r>
      <w:r>
        <w:rPr>
          <w:rFonts w:ascii="Book Antiqua" w:hAnsi="Book Antiqua" w:cs="Arial"/>
          <w:b/>
          <w:color w:val="1F497D" w:themeColor="text2"/>
          <w:sz w:val="24"/>
          <w:szCs w:val="24"/>
        </w:rPr>
        <w:t xml:space="preserve"> OF</w:t>
      </w:r>
      <w:r w:rsidR="00E4487E" w:rsidRPr="00E468FD">
        <w:rPr>
          <w:rFonts w:ascii="Book Antiqua" w:hAnsi="Book Antiqua" w:cs="Arial"/>
          <w:b/>
          <w:color w:val="1F497D" w:themeColor="text2"/>
          <w:sz w:val="24"/>
          <w:szCs w:val="24"/>
        </w:rPr>
        <w:t xml:space="preserve"> OFFICES OF INSPECTORS GENERAL:</w:t>
      </w:r>
      <w:r w:rsidR="00E4487E" w:rsidRPr="00E468FD">
        <w:rPr>
          <w:rFonts w:ascii="Book Antiqua" w:hAnsi="Book Antiqua" w:cs="Arial"/>
          <w:b/>
          <w:sz w:val="24"/>
          <w:szCs w:val="24"/>
        </w:rPr>
        <w:t xml:space="preserve">  </w:t>
      </w:r>
      <w:hyperlink r:id="rId19" w:history="1">
        <w:r w:rsidRPr="00E468FD">
          <w:rPr>
            <w:rStyle w:val="Hyperlink"/>
            <w:rFonts w:ascii="Book Antiqua" w:hAnsi="Book Antiqua" w:cs="Arial"/>
            <w:sz w:val="24"/>
            <w:szCs w:val="24"/>
          </w:rPr>
          <w:t>Subsection 20.055</w:t>
        </w:r>
        <w:r w:rsidR="00E4487E" w:rsidRPr="00E468FD">
          <w:rPr>
            <w:rStyle w:val="Hyperlink"/>
            <w:rFonts w:ascii="Book Antiqua" w:hAnsi="Book Antiqua" w:cs="Arial"/>
            <w:sz w:val="24"/>
            <w:szCs w:val="24"/>
          </w:rPr>
          <w:t>(6)(b), F.S.</w:t>
        </w:r>
      </w:hyperlink>
    </w:p>
    <w:p w14:paraId="3F41F3C7" w14:textId="178FF213" w:rsidR="00E4487E" w:rsidRDefault="00E4487E" w:rsidP="00E4487E">
      <w:pPr>
        <w:spacing w:after="0" w:line="240" w:lineRule="auto"/>
        <w:ind w:left="360"/>
        <w:rPr>
          <w:rFonts w:ascii="Book Antiqua" w:hAnsi="Book Antiqua"/>
          <w:sz w:val="24"/>
          <w:szCs w:val="24"/>
        </w:rPr>
      </w:pPr>
      <w:r w:rsidRPr="00A41391">
        <w:rPr>
          <w:rFonts w:ascii="Book Antiqua" w:hAnsi="Book Antiqua"/>
          <w:b/>
          <w:sz w:val="24"/>
          <w:szCs w:val="24"/>
        </w:rPr>
        <w:t>NOTE:</w:t>
      </w:r>
      <w:r w:rsidRPr="00A41391">
        <w:rPr>
          <w:rFonts w:ascii="Book Antiqua" w:hAnsi="Book Antiqua" w:cs="Arial"/>
          <w:sz w:val="24"/>
          <w:szCs w:val="24"/>
        </w:rPr>
        <w:t xml:space="preserve">  </w:t>
      </w:r>
      <w:r w:rsidRPr="00E468FD">
        <w:rPr>
          <w:rFonts w:ascii="Book Antiqua" w:hAnsi="Book Antiqua" w:cs="Arial"/>
          <w:i/>
          <w:sz w:val="24"/>
          <w:szCs w:val="24"/>
        </w:rPr>
        <w:t xml:space="preserve">Section 20.055, F.S., </w:t>
      </w:r>
      <w:r w:rsidRPr="00E468FD">
        <w:rPr>
          <w:rFonts w:ascii="Book Antiqua" w:hAnsi="Book Antiqua"/>
          <w:i/>
          <w:sz w:val="24"/>
          <w:szCs w:val="24"/>
        </w:rPr>
        <w:t>applies only to the Office of Inspector General and Director of Compliance</w:t>
      </w:r>
      <w:r w:rsidR="00E468FD" w:rsidRPr="00E468FD">
        <w:rPr>
          <w:rFonts w:ascii="Book Antiqua" w:hAnsi="Book Antiqua"/>
          <w:i/>
          <w:sz w:val="24"/>
          <w:szCs w:val="24"/>
        </w:rPr>
        <w:t xml:space="preserve"> and not </w:t>
      </w:r>
      <w:r w:rsidR="00F2433A">
        <w:rPr>
          <w:rFonts w:ascii="Book Antiqua" w:hAnsi="Book Antiqua"/>
          <w:i/>
          <w:sz w:val="24"/>
          <w:szCs w:val="24"/>
        </w:rPr>
        <w:t xml:space="preserve">state </w:t>
      </w:r>
      <w:r w:rsidR="00E468FD" w:rsidRPr="00E468FD">
        <w:rPr>
          <w:rFonts w:ascii="Book Antiqua" w:hAnsi="Book Antiqua"/>
          <w:i/>
          <w:sz w:val="24"/>
          <w:szCs w:val="24"/>
        </w:rPr>
        <w:t>universit</w:t>
      </w:r>
      <w:r w:rsidR="00F2433A">
        <w:rPr>
          <w:rFonts w:ascii="Book Antiqua" w:hAnsi="Book Antiqua"/>
          <w:i/>
          <w:sz w:val="24"/>
          <w:szCs w:val="24"/>
        </w:rPr>
        <w:t>ies</w:t>
      </w:r>
      <w:r w:rsidR="00E468FD" w:rsidRPr="00E468FD">
        <w:rPr>
          <w:rFonts w:ascii="Book Antiqua" w:hAnsi="Book Antiqua"/>
          <w:i/>
          <w:sz w:val="24"/>
          <w:szCs w:val="24"/>
        </w:rPr>
        <w:t>.</w:t>
      </w:r>
    </w:p>
    <w:p w14:paraId="583A0590" w14:textId="77777777" w:rsidR="00A41391" w:rsidRPr="00A41391" w:rsidRDefault="00A41391" w:rsidP="00E4487E">
      <w:pPr>
        <w:spacing w:after="0" w:line="240" w:lineRule="auto"/>
        <w:ind w:left="360"/>
        <w:rPr>
          <w:rFonts w:ascii="Book Antiqua" w:hAnsi="Book Antiqua"/>
          <w:sz w:val="24"/>
          <w:szCs w:val="24"/>
        </w:rPr>
      </w:pPr>
    </w:p>
    <w:p w14:paraId="3A343F12" w14:textId="3787A259" w:rsidR="00E468FD" w:rsidRDefault="00E4487E" w:rsidP="00E4487E">
      <w:pPr>
        <w:spacing w:after="0" w:line="240" w:lineRule="auto"/>
        <w:ind w:left="360"/>
        <w:rPr>
          <w:rFonts w:ascii="Book Antiqua" w:hAnsi="Book Antiqua" w:cs="Arial"/>
          <w:sz w:val="24"/>
          <w:szCs w:val="24"/>
        </w:rPr>
      </w:pPr>
      <w:r w:rsidRPr="00E468FD">
        <w:rPr>
          <w:rFonts w:ascii="Book Antiqua" w:hAnsi="Book Antiqua" w:cs="Arial"/>
          <w:sz w:val="24"/>
          <w:szCs w:val="24"/>
        </w:rPr>
        <w:t xml:space="preserve">Audit workpapers and reports shall be public records to the extent that they do not include </w:t>
      </w:r>
      <w:r w:rsidR="00E468FD" w:rsidRPr="00E468FD">
        <w:rPr>
          <w:rFonts w:ascii="Book Antiqua" w:hAnsi="Book Antiqua" w:cs="Arial"/>
          <w:sz w:val="24"/>
          <w:szCs w:val="24"/>
        </w:rPr>
        <w:t>information that</w:t>
      </w:r>
      <w:r w:rsidRPr="00E468FD">
        <w:rPr>
          <w:rFonts w:ascii="Book Antiqua" w:hAnsi="Book Antiqua" w:cs="Arial"/>
          <w:sz w:val="24"/>
          <w:szCs w:val="24"/>
        </w:rPr>
        <w:t xml:space="preserve"> has been made confidential and exempt from the provisions of </w:t>
      </w:r>
      <w:r w:rsidR="00E468FD">
        <w:rPr>
          <w:rFonts w:ascii="Book Antiqua" w:hAnsi="Book Antiqua" w:cs="Arial"/>
          <w:sz w:val="24"/>
          <w:szCs w:val="24"/>
        </w:rPr>
        <w:t>s</w:t>
      </w:r>
      <w:r w:rsidRPr="00E468FD">
        <w:rPr>
          <w:rFonts w:ascii="Book Antiqua" w:hAnsi="Book Antiqua"/>
          <w:sz w:val="24"/>
          <w:szCs w:val="24"/>
        </w:rPr>
        <w:t>ection</w:t>
      </w:r>
      <w:r w:rsidR="00E468FD">
        <w:rPr>
          <w:rFonts w:ascii="Book Antiqua" w:hAnsi="Book Antiqua" w:cs="Arial"/>
          <w:sz w:val="24"/>
          <w:szCs w:val="24"/>
        </w:rPr>
        <w:t xml:space="preserve"> 119.07(</w:t>
      </w:r>
      <w:r w:rsidRPr="00E468FD">
        <w:rPr>
          <w:rFonts w:ascii="Book Antiqua" w:hAnsi="Book Antiqua" w:cs="Arial"/>
          <w:sz w:val="24"/>
          <w:szCs w:val="24"/>
        </w:rPr>
        <w:t>1</w:t>
      </w:r>
      <w:r w:rsidR="00E468FD">
        <w:rPr>
          <w:rFonts w:ascii="Book Antiqua" w:hAnsi="Book Antiqua" w:cs="Arial"/>
          <w:sz w:val="24"/>
          <w:szCs w:val="24"/>
        </w:rPr>
        <w:t>),</w:t>
      </w:r>
      <w:r w:rsidRPr="00E468FD">
        <w:rPr>
          <w:rFonts w:ascii="Book Antiqua" w:hAnsi="Book Antiqua" w:cs="Arial"/>
          <w:sz w:val="24"/>
          <w:szCs w:val="24"/>
        </w:rPr>
        <w:t xml:space="preserve"> </w:t>
      </w:r>
      <w:r w:rsidRPr="00E468FD">
        <w:rPr>
          <w:rFonts w:ascii="Book Antiqua" w:hAnsi="Book Antiqua"/>
          <w:sz w:val="24"/>
          <w:szCs w:val="24"/>
        </w:rPr>
        <w:t>F.S.</w:t>
      </w:r>
      <w:r w:rsidRPr="00E468FD">
        <w:rPr>
          <w:rFonts w:ascii="Book Antiqua" w:hAnsi="Book Antiqua" w:cs="Arial"/>
          <w:sz w:val="24"/>
          <w:szCs w:val="24"/>
        </w:rPr>
        <w:t xml:space="preserve"> </w:t>
      </w:r>
    </w:p>
    <w:p w14:paraId="02824B67" w14:textId="77777777" w:rsidR="00E468FD" w:rsidRDefault="00E468FD" w:rsidP="00E4487E">
      <w:pPr>
        <w:spacing w:after="0" w:line="240" w:lineRule="auto"/>
        <w:ind w:left="360"/>
        <w:rPr>
          <w:rFonts w:ascii="Book Antiqua" w:hAnsi="Book Antiqua" w:cs="Arial"/>
          <w:sz w:val="24"/>
          <w:szCs w:val="24"/>
        </w:rPr>
      </w:pPr>
    </w:p>
    <w:p w14:paraId="0EC796D2" w14:textId="77777777" w:rsidR="00E85671" w:rsidRDefault="00E85671" w:rsidP="00E4487E">
      <w:pPr>
        <w:spacing w:after="0" w:line="240" w:lineRule="auto"/>
        <w:ind w:left="360"/>
        <w:rPr>
          <w:rFonts w:ascii="Book Antiqua" w:hAnsi="Book Antiqua" w:cs="Arial"/>
          <w:sz w:val="24"/>
          <w:szCs w:val="24"/>
        </w:rPr>
      </w:pPr>
    </w:p>
    <w:p w14:paraId="565913CA" w14:textId="756EE125" w:rsidR="009F5A28" w:rsidRPr="00B87F56" w:rsidRDefault="009F5A28" w:rsidP="009F5A28">
      <w:pPr>
        <w:pStyle w:val="ListParagraph"/>
        <w:numPr>
          <w:ilvl w:val="0"/>
          <w:numId w:val="1"/>
        </w:numPr>
        <w:spacing w:after="0" w:line="240" w:lineRule="auto"/>
        <w:ind w:left="360"/>
        <w:contextualSpacing w:val="0"/>
        <w:rPr>
          <w:rFonts w:ascii="Book Antiqua" w:hAnsi="Book Antiqua"/>
          <w:sz w:val="24"/>
          <w:szCs w:val="24"/>
        </w:rPr>
      </w:pPr>
      <w:r w:rsidRPr="00747F0F">
        <w:rPr>
          <w:rFonts w:ascii="Book Antiqua" w:hAnsi="Book Antiqua" w:cs="Arial"/>
          <w:b/>
          <w:color w:val="1F497D" w:themeColor="text2"/>
          <w:sz w:val="24"/>
          <w:szCs w:val="24"/>
        </w:rPr>
        <w:lastRenderedPageBreak/>
        <w:t>BANK ACCOUNT, DEBIT, CHARGE, AND CREDIT CARD NUMBERS:</w:t>
      </w:r>
      <w:r w:rsidR="006006C6">
        <w:rPr>
          <w:rFonts w:ascii="Book Antiqua" w:hAnsi="Book Antiqua"/>
          <w:color w:val="1F497D" w:themeColor="text2"/>
          <w:sz w:val="24"/>
          <w:szCs w:val="24"/>
        </w:rPr>
        <w:t xml:space="preserve"> </w:t>
      </w:r>
      <w:hyperlink r:id="rId20" w:history="1">
        <w:r w:rsidRPr="008D588A">
          <w:rPr>
            <w:rStyle w:val="Hyperlink"/>
            <w:rFonts w:ascii="Book Antiqua" w:hAnsi="Book Antiqua"/>
            <w:sz w:val="24"/>
            <w:szCs w:val="24"/>
          </w:rPr>
          <w:t>S</w:t>
        </w:r>
        <w:r>
          <w:rPr>
            <w:rStyle w:val="Hyperlink"/>
            <w:rFonts w:ascii="Book Antiqua" w:hAnsi="Book Antiqua"/>
            <w:sz w:val="24"/>
            <w:szCs w:val="24"/>
          </w:rPr>
          <w:t>ubs</w:t>
        </w:r>
        <w:r w:rsidR="00A46767">
          <w:rPr>
            <w:rStyle w:val="Hyperlink"/>
            <w:rFonts w:ascii="Book Antiqua" w:hAnsi="Book Antiqua"/>
            <w:sz w:val="24"/>
            <w:szCs w:val="24"/>
          </w:rPr>
          <w:t>ection 119.071</w:t>
        </w:r>
        <w:r w:rsidRPr="008D588A">
          <w:rPr>
            <w:rStyle w:val="Hyperlink"/>
            <w:rFonts w:ascii="Book Antiqua" w:hAnsi="Book Antiqua"/>
            <w:sz w:val="24"/>
            <w:szCs w:val="24"/>
          </w:rPr>
          <w:t>(5)(b), F.S.</w:t>
        </w:r>
      </w:hyperlink>
    </w:p>
    <w:p w14:paraId="325918F4" w14:textId="07AEE19D" w:rsidR="009F5A28" w:rsidRDefault="009F5A28" w:rsidP="009F5A28">
      <w:pPr>
        <w:spacing w:after="0" w:line="240" w:lineRule="auto"/>
        <w:ind w:left="360"/>
        <w:rPr>
          <w:rFonts w:ascii="Book Antiqua" w:hAnsi="Book Antiqua"/>
          <w:sz w:val="24"/>
          <w:szCs w:val="24"/>
        </w:rPr>
      </w:pPr>
      <w:r w:rsidRPr="008D588A">
        <w:rPr>
          <w:rFonts w:ascii="Book Antiqua" w:hAnsi="Book Antiqua"/>
          <w:sz w:val="24"/>
          <w:szCs w:val="24"/>
        </w:rPr>
        <w:t>Bank account numbers and debit, charge, and credit card numbers held by an agency are exempt</w:t>
      </w:r>
      <w:r w:rsidR="007D679E">
        <w:rPr>
          <w:rFonts w:ascii="Book Antiqua" w:hAnsi="Book Antiqua"/>
          <w:sz w:val="24"/>
          <w:szCs w:val="24"/>
        </w:rPr>
        <w:t>.</w:t>
      </w:r>
    </w:p>
    <w:p w14:paraId="155E1BB1" w14:textId="77777777" w:rsidR="009F5A28" w:rsidRDefault="009F5A28" w:rsidP="009F5A28">
      <w:pPr>
        <w:spacing w:after="0" w:line="240" w:lineRule="auto"/>
        <w:rPr>
          <w:rFonts w:ascii="Book Antiqua" w:hAnsi="Book Antiqua"/>
          <w:sz w:val="24"/>
          <w:szCs w:val="24"/>
        </w:rPr>
      </w:pPr>
    </w:p>
    <w:p w14:paraId="28C8B618" w14:textId="1269B295" w:rsidR="00E4487E" w:rsidRPr="0090046B" w:rsidRDefault="00E4487E" w:rsidP="00DB5303">
      <w:pPr>
        <w:pStyle w:val="ListParagraph"/>
        <w:numPr>
          <w:ilvl w:val="0"/>
          <w:numId w:val="13"/>
        </w:numPr>
        <w:spacing w:after="0" w:line="240" w:lineRule="auto"/>
        <w:contextualSpacing w:val="0"/>
        <w:rPr>
          <w:rFonts w:ascii="Book Antiqua" w:hAnsi="Book Antiqua" w:cs="Arial"/>
          <w:b/>
          <w:color w:val="365F91" w:themeColor="accent1" w:themeShade="BF"/>
          <w:sz w:val="24"/>
          <w:szCs w:val="24"/>
        </w:rPr>
      </w:pPr>
      <w:r w:rsidRPr="0090046B">
        <w:rPr>
          <w:rFonts w:ascii="Book Antiqua" w:hAnsi="Book Antiqua" w:cs="Arial"/>
          <w:b/>
          <w:color w:val="365F91" w:themeColor="accent1" w:themeShade="BF"/>
          <w:sz w:val="24"/>
          <w:szCs w:val="24"/>
        </w:rPr>
        <w:t>CAMPUS EMERGENCY RESPONSE</w:t>
      </w:r>
      <w:r>
        <w:rPr>
          <w:rFonts w:ascii="Book Antiqua" w:hAnsi="Book Antiqua" w:cs="Arial"/>
          <w:b/>
          <w:color w:val="365F91" w:themeColor="accent1" w:themeShade="BF"/>
          <w:sz w:val="24"/>
          <w:szCs w:val="24"/>
        </w:rPr>
        <w:t xml:space="preserve">: </w:t>
      </w:r>
      <w:hyperlink r:id="rId21" w:history="1">
        <w:r w:rsidRPr="00E4487E">
          <w:rPr>
            <w:rStyle w:val="Hyperlink"/>
            <w:rFonts w:ascii="Book Antiqua" w:hAnsi="Book Antiqua" w:cs="Arial"/>
            <w:sz w:val="24"/>
            <w:szCs w:val="24"/>
            <w14:textFill>
              <w14:solidFill>
                <w14:srgbClr w14:val="0000FF">
                  <w14:lumMod w14:val="75000"/>
                </w14:srgbClr>
              </w14:solidFill>
            </w14:textFill>
          </w:rPr>
          <w:t>Section 1004.0962</w:t>
        </w:r>
      </w:hyperlink>
    </w:p>
    <w:p w14:paraId="36FE7908" w14:textId="7BF4BCC4" w:rsidR="00E4487E" w:rsidRDefault="00E4487E" w:rsidP="00E4487E">
      <w:pPr>
        <w:spacing w:after="0" w:line="240" w:lineRule="auto"/>
        <w:ind w:left="360"/>
        <w:rPr>
          <w:rFonts w:ascii="Book Antiqua" w:hAnsi="Book Antiqua" w:cs="Arial"/>
          <w:sz w:val="24"/>
          <w:szCs w:val="24"/>
        </w:rPr>
      </w:pPr>
      <w:r w:rsidRPr="00DA674E">
        <w:rPr>
          <w:rFonts w:ascii="Book Antiqua" w:hAnsi="Book Antiqua" w:cs="Arial"/>
          <w:sz w:val="24"/>
          <w:szCs w:val="24"/>
        </w:rPr>
        <w:t>Any portion of a campus emergency response held by a public postsecondary educational institution</w:t>
      </w:r>
      <w:r>
        <w:rPr>
          <w:rFonts w:ascii="Book Antiqua" w:hAnsi="Book Antiqua" w:cs="Arial"/>
          <w:sz w:val="24"/>
          <w:szCs w:val="24"/>
        </w:rPr>
        <w:t>,</w:t>
      </w:r>
      <w:r w:rsidRPr="00AF6457">
        <w:rPr>
          <w:rFonts w:ascii="Book Antiqua" w:hAnsi="Book Antiqua" w:cs="Arial"/>
          <w:sz w:val="24"/>
          <w:szCs w:val="24"/>
        </w:rPr>
        <w:t xml:space="preserve"> </w:t>
      </w:r>
      <w:r w:rsidRPr="00DA674E">
        <w:rPr>
          <w:rFonts w:ascii="Book Antiqua" w:hAnsi="Book Antiqua" w:cs="Arial"/>
          <w:sz w:val="24"/>
          <w:szCs w:val="24"/>
        </w:rPr>
        <w:t>state or local law enforcement agency, a county or municipal emergency management agency, the Executive Office of the Governor, the Department of Education, the Board of Governors of the State University System, or the Division of Emergency Management</w:t>
      </w:r>
      <w:r>
        <w:rPr>
          <w:rFonts w:ascii="Book Antiqua" w:hAnsi="Book Antiqua" w:cs="Arial"/>
          <w:sz w:val="24"/>
          <w:szCs w:val="24"/>
        </w:rPr>
        <w:t xml:space="preserve"> </w:t>
      </w:r>
      <w:r w:rsidRPr="00DA674E">
        <w:rPr>
          <w:rFonts w:ascii="Book Antiqua" w:hAnsi="Book Antiqua" w:cs="Arial"/>
          <w:sz w:val="24"/>
          <w:szCs w:val="24"/>
        </w:rPr>
        <w:t>is exempt.</w:t>
      </w:r>
    </w:p>
    <w:p w14:paraId="5178F7D6" w14:textId="77777777" w:rsidR="00E4487E" w:rsidRDefault="00E4487E" w:rsidP="009F5A28">
      <w:pPr>
        <w:spacing w:after="0" w:line="240" w:lineRule="auto"/>
        <w:rPr>
          <w:rFonts w:ascii="Book Antiqua" w:hAnsi="Book Antiqua"/>
          <w:sz w:val="24"/>
          <w:szCs w:val="24"/>
        </w:rPr>
      </w:pPr>
    </w:p>
    <w:p w14:paraId="711673BE" w14:textId="77777777" w:rsidR="005D61EA" w:rsidRPr="00830C7B" w:rsidRDefault="005D61EA" w:rsidP="005D61EA">
      <w:pPr>
        <w:pStyle w:val="ListParagraph"/>
        <w:numPr>
          <w:ilvl w:val="0"/>
          <w:numId w:val="2"/>
        </w:numPr>
        <w:spacing w:after="0" w:line="240" w:lineRule="auto"/>
        <w:ind w:left="360"/>
        <w:contextualSpacing w:val="0"/>
        <w:rPr>
          <w:rFonts w:ascii="Book Antiqua" w:hAnsi="Book Antiqua"/>
          <w:sz w:val="24"/>
          <w:szCs w:val="24"/>
        </w:rPr>
      </w:pPr>
      <w:r w:rsidRPr="00D81E7A">
        <w:rPr>
          <w:rFonts w:ascii="Book Antiqua" w:hAnsi="Book Antiqua" w:cs="Arial"/>
          <w:b/>
          <w:color w:val="1F497D" w:themeColor="text2"/>
          <w:sz w:val="24"/>
          <w:szCs w:val="24"/>
        </w:rPr>
        <w:t>COLLECTIVE BARGAINING RECORDS:</w:t>
      </w:r>
      <w:r>
        <w:rPr>
          <w:rFonts w:ascii="Book Antiqua" w:hAnsi="Book Antiqua"/>
          <w:b/>
          <w:sz w:val="24"/>
          <w:szCs w:val="24"/>
        </w:rPr>
        <w:t xml:space="preserve"> </w:t>
      </w:r>
      <w:r w:rsidRPr="006006C6">
        <w:rPr>
          <w:rFonts w:ascii="Book Antiqua" w:hAnsi="Book Antiqua"/>
          <w:sz w:val="24"/>
          <w:szCs w:val="24"/>
        </w:rPr>
        <w:t xml:space="preserve">Sections </w:t>
      </w:r>
      <w:hyperlink r:id="rId22" w:history="1">
        <w:r w:rsidRPr="006006C6">
          <w:rPr>
            <w:rStyle w:val="Hyperlink"/>
            <w:rFonts w:ascii="Book Antiqua" w:hAnsi="Book Antiqua"/>
            <w:sz w:val="24"/>
            <w:szCs w:val="24"/>
          </w:rPr>
          <w:t>110.201</w:t>
        </w:r>
      </w:hyperlink>
      <w:r w:rsidRPr="006006C6">
        <w:rPr>
          <w:rFonts w:ascii="Book Antiqua" w:hAnsi="Book Antiqua"/>
          <w:sz w:val="24"/>
          <w:szCs w:val="24"/>
        </w:rPr>
        <w:t xml:space="preserve"> and </w:t>
      </w:r>
      <w:hyperlink r:id="rId23" w:history="1">
        <w:r w:rsidRPr="006006C6">
          <w:rPr>
            <w:rStyle w:val="Hyperlink"/>
            <w:rFonts w:ascii="Book Antiqua" w:hAnsi="Book Antiqua"/>
            <w:sz w:val="24"/>
            <w:szCs w:val="24"/>
          </w:rPr>
          <w:t>447.605</w:t>
        </w:r>
      </w:hyperlink>
      <w:r w:rsidRPr="006006C6">
        <w:rPr>
          <w:rFonts w:ascii="Book Antiqua" w:hAnsi="Book Antiqua"/>
          <w:sz w:val="24"/>
          <w:szCs w:val="24"/>
        </w:rPr>
        <w:t>, F.S.</w:t>
      </w:r>
    </w:p>
    <w:p w14:paraId="006CA65F" w14:textId="77777777" w:rsidR="005D61EA" w:rsidRDefault="005D61EA" w:rsidP="005D61EA">
      <w:pPr>
        <w:spacing w:after="0" w:line="240" w:lineRule="auto"/>
        <w:ind w:left="360"/>
        <w:rPr>
          <w:rFonts w:ascii="Book Antiqua" w:hAnsi="Book Antiqua"/>
          <w:sz w:val="24"/>
          <w:szCs w:val="24"/>
        </w:rPr>
      </w:pPr>
      <w:r w:rsidRPr="00BA4B25">
        <w:rPr>
          <w:rFonts w:ascii="Book Antiqua" w:hAnsi="Book Antiqua"/>
          <w:sz w:val="24"/>
          <w:szCs w:val="24"/>
        </w:rPr>
        <w:t xml:space="preserve">The </w:t>
      </w:r>
      <w:r>
        <w:rPr>
          <w:rFonts w:ascii="Book Antiqua" w:hAnsi="Book Antiqua"/>
          <w:sz w:val="24"/>
          <w:szCs w:val="24"/>
        </w:rPr>
        <w:t>D</w:t>
      </w:r>
      <w:r w:rsidRPr="00BA4B25">
        <w:rPr>
          <w:rFonts w:ascii="Book Antiqua" w:hAnsi="Book Antiqua"/>
          <w:sz w:val="24"/>
          <w:szCs w:val="24"/>
        </w:rPr>
        <w:t>epartment</w:t>
      </w:r>
      <w:r>
        <w:rPr>
          <w:rFonts w:ascii="Book Antiqua" w:hAnsi="Book Antiqua"/>
          <w:sz w:val="24"/>
          <w:szCs w:val="24"/>
        </w:rPr>
        <w:t xml:space="preserve"> of Management Services</w:t>
      </w:r>
      <w:r w:rsidRPr="00BA4B25">
        <w:rPr>
          <w:rFonts w:ascii="Book Antiqua" w:hAnsi="Book Antiqua"/>
          <w:sz w:val="24"/>
          <w:szCs w:val="24"/>
        </w:rPr>
        <w:t xml:space="preserve"> shall coordinate with the Governor and consult with the Administration Commission on personnel matters falling within the scope of collective bargaining and shall represent the Governor in collective bargaining negotiations and other collective bargaining matters as may be necessary. </w:t>
      </w:r>
    </w:p>
    <w:p w14:paraId="5663A656" w14:textId="77777777" w:rsidR="005D61EA" w:rsidRDefault="005D61EA" w:rsidP="005D61EA">
      <w:pPr>
        <w:spacing w:after="0" w:line="240" w:lineRule="auto"/>
        <w:ind w:left="360"/>
        <w:rPr>
          <w:rFonts w:ascii="Book Antiqua" w:hAnsi="Book Antiqua"/>
          <w:sz w:val="24"/>
          <w:szCs w:val="24"/>
        </w:rPr>
      </w:pPr>
    </w:p>
    <w:p w14:paraId="05632E66" w14:textId="7EF9445B" w:rsidR="005D61EA" w:rsidRDefault="005D61EA" w:rsidP="005D61EA">
      <w:pPr>
        <w:spacing w:after="0" w:line="240" w:lineRule="auto"/>
        <w:ind w:left="360"/>
        <w:rPr>
          <w:rFonts w:ascii="Book Antiqua" w:hAnsi="Book Antiqua"/>
          <w:sz w:val="24"/>
          <w:szCs w:val="24"/>
        </w:rPr>
      </w:pPr>
      <w:r w:rsidRPr="00BA4B25">
        <w:rPr>
          <w:rFonts w:ascii="Book Antiqua" w:hAnsi="Book Antiqua"/>
          <w:sz w:val="24"/>
          <w:szCs w:val="24"/>
        </w:rPr>
        <w:t>All discussions between the department and the Governor, and between the department and the Administration Commission or agency heads, or between any of their respective representatives, relative to collective bargaining, shall be exempt from the provisions of s</w:t>
      </w:r>
      <w:r>
        <w:rPr>
          <w:rFonts w:ascii="Book Antiqua" w:hAnsi="Book Antiqua"/>
          <w:sz w:val="24"/>
          <w:szCs w:val="24"/>
        </w:rPr>
        <w:t xml:space="preserve">ection </w:t>
      </w:r>
      <w:r w:rsidRPr="005D61EA">
        <w:rPr>
          <w:rFonts w:ascii="Book Antiqua" w:hAnsi="Book Antiqua"/>
          <w:sz w:val="24"/>
          <w:szCs w:val="24"/>
        </w:rPr>
        <w:t>286.011</w:t>
      </w:r>
      <w:r>
        <w:rPr>
          <w:rFonts w:ascii="Book Antiqua" w:hAnsi="Book Antiqua"/>
          <w:sz w:val="24"/>
          <w:szCs w:val="24"/>
        </w:rPr>
        <w:t>, F.S.  A</w:t>
      </w:r>
      <w:r w:rsidRPr="00BA4B25">
        <w:rPr>
          <w:rFonts w:ascii="Book Antiqua" w:hAnsi="Book Antiqua"/>
          <w:sz w:val="24"/>
          <w:szCs w:val="24"/>
        </w:rPr>
        <w:t>ll work products relative to collective bargaining developed in conjunction with such discussions shall be confidential and exempt from the provisions of s</w:t>
      </w:r>
      <w:r>
        <w:rPr>
          <w:rFonts w:ascii="Book Antiqua" w:hAnsi="Book Antiqua"/>
          <w:sz w:val="24"/>
          <w:szCs w:val="24"/>
        </w:rPr>
        <w:t>ection</w:t>
      </w:r>
      <w:r w:rsidRPr="00BA4B25">
        <w:rPr>
          <w:rFonts w:ascii="Book Antiqua" w:hAnsi="Book Antiqua"/>
          <w:sz w:val="24"/>
          <w:szCs w:val="24"/>
        </w:rPr>
        <w:t xml:space="preserve"> </w:t>
      </w:r>
      <w:r w:rsidRPr="005D61EA">
        <w:rPr>
          <w:rFonts w:ascii="Book Antiqua" w:hAnsi="Book Antiqua"/>
          <w:sz w:val="24"/>
          <w:szCs w:val="24"/>
        </w:rPr>
        <w:t>119.07</w:t>
      </w:r>
      <w:r w:rsidRPr="00BA4B25">
        <w:rPr>
          <w:rFonts w:ascii="Book Antiqua" w:hAnsi="Book Antiqua"/>
          <w:sz w:val="24"/>
          <w:szCs w:val="24"/>
        </w:rPr>
        <w:t>(1)</w:t>
      </w:r>
      <w:r>
        <w:rPr>
          <w:rFonts w:ascii="Book Antiqua" w:hAnsi="Book Antiqua"/>
          <w:sz w:val="24"/>
          <w:szCs w:val="24"/>
        </w:rPr>
        <w:t>, F.S.</w:t>
      </w:r>
    </w:p>
    <w:p w14:paraId="48F7A199" w14:textId="77777777" w:rsidR="005D61EA" w:rsidRDefault="005D61EA" w:rsidP="005D61EA">
      <w:pPr>
        <w:spacing w:after="0" w:line="240" w:lineRule="auto"/>
        <w:ind w:left="360"/>
        <w:rPr>
          <w:rFonts w:ascii="Book Antiqua" w:hAnsi="Book Antiqua"/>
          <w:sz w:val="24"/>
          <w:szCs w:val="24"/>
        </w:rPr>
      </w:pPr>
    </w:p>
    <w:p w14:paraId="5EFF3A4E" w14:textId="4C873556" w:rsidR="005D61EA" w:rsidRPr="005D61EA" w:rsidRDefault="005D61EA" w:rsidP="005D61EA">
      <w:pPr>
        <w:spacing w:after="0" w:line="240" w:lineRule="auto"/>
        <w:ind w:left="360"/>
        <w:rPr>
          <w:rFonts w:ascii="Book Antiqua" w:hAnsi="Book Antiqua"/>
          <w:sz w:val="24"/>
          <w:szCs w:val="24"/>
        </w:rPr>
      </w:pPr>
      <w:r w:rsidRPr="00BA4B25">
        <w:rPr>
          <w:rFonts w:ascii="Book Antiqua" w:hAnsi="Book Antiqua"/>
          <w:sz w:val="24"/>
          <w:szCs w:val="24"/>
        </w:rPr>
        <w:t xml:space="preserve">All discussions between the chief executive officer of the public employer, or his or her representative, and the legislative body or the public employer relative to </w:t>
      </w:r>
      <w:r w:rsidRPr="005D61EA">
        <w:rPr>
          <w:rFonts w:ascii="Book Antiqua" w:hAnsi="Book Antiqua"/>
          <w:sz w:val="24"/>
          <w:szCs w:val="24"/>
        </w:rPr>
        <w:t>collective bargaining shall be closed and exempt from the provisions of section 286.011, F.S.  All work products developed by the public employer in preparation for negotiations, and during negotiations, shall be confidential and exempt from the provisions of s</w:t>
      </w:r>
      <w:r>
        <w:rPr>
          <w:rFonts w:ascii="Book Antiqua" w:hAnsi="Book Antiqua"/>
          <w:sz w:val="24"/>
          <w:szCs w:val="24"/>
        </w:rPr>
        <w:t xml:space="preserve">ection </w:t>
      </w:r>
      <w:r w:rsidRPr="005D61EA">
        <w:rPr>
          <w:rFonts w:ascii="Book Antiqua" w:hAnsi="Book Antiqua"/>
          <w:sz w:val="24"/>
          <w:szCs w:val="24"/>
        </w:rPr>
        <w:t>119.07</w:t>
      </w:r>
      <w:r>
        <w:rPr>
          <w:rFonts w:ascii="Book Antiqua" w:hAnsi="Book Antiqua"/>
          <w:sz w:val="24"/>
          <w:szCs w:val="24"/>
        </w:rPr>
        <w:t>(1), F.S.</w:t>
      </w:r>
    </w:p>
    <w:p w14:paraId="65D32A9B" w14:textId="77777777" w:rsidR="005D61EA" w:rsidRDefault="005D61EA" w:rsidP="009F5A28">
      <w:pPr>
        <w:spacing w:after="0" w:line="240" w:lineRule="auto"/>
        <w:rPr>
          <w:rFonts w:ascii="Book Antiqua" w:hAnsi="Book Antiqua"/>
          <w:sz w:val="24"/>
          <w:szCs w:val="24"/>
        </w:rPr>
      </w:pPr>
    </w:p>
    <w:p w14:paraId="5EEFAFA8" w14:textId="77777777" w:rsidR="005D61EA" w:rsidRDefault="005D61EA" w:rsidP="005D61EA">
      <w:pPr>
        <w:pStyle w:val="ListParagraph"/>
        <w:numPr>
          <w:ilvl w:val="0"/>
          <w:numId w:val="1"/>
        </w:numPr>
        <w:spacing w:after="0" w:line="240" w:lineRule="auto"/>
        <w:ind w:left="360"/>
        <w:contextualSpacing w:val="0"/>
        <w:rPr>
          <w:rFonts w:ascii="Book Antiqua" w:hAnsi="Book Antiqua"/>
          <w:sz w:val="24"/>
          <w:szCs w:val="24"/>
        </w:rPr>
      </w:pPr>
      <w:r w:rsidRPr="00A66DD7">
        <w:rPr>
          <w:rFonts w:ascii="Book Antiqua" w:hAnsi="Book Antiqua" w:cs="Arial"/>
          <w:b/>
          <w:color w:val="1F497D" w:themeColor="text2"/>
          <w:sz w:val="24"/>
          <w:szCs w:val="24"/>
        </w:rPr>
        <w:t>COMPLAINTS OF DISCRIMINATION:</w:t>
      </w:r>
      <w:r w:rsidRPr="00B87F56">
        <w:rPr>
          <w:rFonts w:ascii="Book Antiqua" w:hAnsi="Book Antiqua"/>
          <w:sz w:val="24"/>
          <w:szCs w:val="24"/>
        </w:rPr>
        <w:t xml:space="preserve"> </w:t>
      </w:r>
      <w:hyperlink r:id="rId24" w:history="1">
        <w:r w:rsidRPr="0060379E">
          <w:rPr>
            <w:rStyle w:val="Hyperlink"/>
            <w:rFonts w:ascii="Book Antiqua" w:hAnsi="Book Antiqua"/>
            <w:sz w:val="24"/>
            <w:szCs w:val="24"/>
          </w:rPr>
          <w:t>S</w:t>
        </w:r>
        <w:r>
          <w:rPr>
            <w:rStyle w:val="Hyperlink"/>
            <w:rFonts w:ascii="Book Antiqua" w:hAnsi="Book Antiqua"/>
            <w:sz w:val="24"/>
            <w:szCs w:val="24"/>
          </w:rPr>
          <w:t>ubs</w:t>
        </w:r>
        <w:r w:rsidRPr="0060379E">
          <w:rPr>
            <w:rStyle w:val="Hyperlink"/>
            <w:rFonts w:ascii="Book Antiqua" w:hAnsi="Book Antiqua"/>
            <w:sz w:val="24"/>
            <w:szCs w:val="24"/>
          </w:rPr>
          <w:t>ection 119.071(2)(g), F.S.</w:t>
        </w:r>
      </w:hyperlink>
    </w:p>
    <w:p w14:paraId="2C32A530" w14:textId="77777777" w:rsidR="005D61EA" w:rsidRDefault="005D61EA" w:rsidP="005D61EA">
      <w:pPr>
        <w:spacing w:after="0" w:line="240" w:lineRule="auto"/>
        <w:ind w:left="360"/>
        <w:rPr>
          <w:rFonts w:ascii="Book Antiqua" w:hAnsi="Book Antiqua"/>
          <w:sz w:val="24"/>
          <w:szCs w:val="24"/>
        </w:rPr>
      </w:pPr>
      <w:r w:rsidRPr="003F0309">
        <w:rPr>
          <w:rFonts w:ascii="Book Antiqua" w:hAnsi="Book Antiqua"/>
          <w:sz w:val="24"/>
          <w:szCs w:val="24"/>
        </w:rPr>
        <w:t>All complaints and other records in the custody of any agency which relate to a complaint of discrimination relating to race, color, religion, sex, national origin, age, handicap, or marital status in connection with hiring practices, position classifications, salary</w:t>
      </w:r>
      <w:r w:rsidRPr="00504932">
        <w:rPr>
          <w:rFonts w:ascii="Book Antiqua" w:hAnsi="Book Antiqua"/>
          <w:sz w:val="24"/>
          <w:szCs w:val="24"/>
        </w:rPr>
        <w:t xml:space="preserve">, benefits, discipline, discharge, employee performance, evaluation, or other related activities </w:t>
      </w:r>
      <w:r>
        <w:rPr>
          <w:rFonts w:ascii="Book Antiqua" w:hAnsi="Book Antiqua"/>
          <w:sz w:val="24"/>
          <w:szCs w:val="24"/>
        </w:rPr>
        <w:t xml:space="preserve">is exempt </w:t>
      </w:r>
      <w:r w:rsidRPr="00504932">
        <w:rPr>
          <w:rFonts w:ascii="Book Antiqua" w:hAnsi="Book Antiqua"/>
          <w:sz w:val="24"/>
          <w:szCs w:val="24"/>
        </w:rPr>
        <w:t>until</w:t>
      </w:r>
      <w:r>
        <w:rPr>
          <w:rFonts w:ascii="Book Antiqua" w:hAnsi="Book Antiqua"/>
          <w:sz w:val="24"/>
          <w:szCs w:val="24"/>
        </w:rPr>
        <w:t>:</w:t>
      </w:r>
    </w:p>
    <w:p w14:paraId="2DF7DE28" w14:textId="77777777" w:rsidR="005D61EA" w:rsidRDefault="005D61EA" w:rsidP="00DB530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A</w:t>
      </w:r>
      <w:r w:rsidRPr="006006C6">
        <w:rPr>
          <w:rFonts w:ascii="Book Antiqua" w:hAnsi="Book Antiqua"/>
          <w:sz w:val="24"/>
          <w:szCs w:val="24"/>
        </w:rPr>
        <w:t xml:space="preserve"> finding is made relating to probable cause, </w:t>
      </w:r>
    </w:p>
    <w:p w14:paraId="19127575" w14:textId="77777777" w:rsidR="005D61EA" w:rsidRDefault="005D61EA" w:rsidP="00DB530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T</w:t>
      </w:r>
      <w:r w:rsidRPr="006006C6">
        <w:rPr>
          <w:rFonts w:ascii="Book Antiqua" w:hAnsi="Book Antiqua"/>
          <w:sz w:val="24"/>
          <w:szCs w:val="24"/>
        </w:rPr>
        <w:t xml:space="preserve">he investigation of the complaint becomes inactive, or </w:t>
      </w:r>
    </w:p>
    <w:p w14:paraId="7430C392" w14:textId="77777777" w:rsidR="005D61EA" w:rsidRPr="006006C6" w:rsidRDefault="005D61EA" w:rsidP="00DB530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T</w:t>
      </w:r>
      <w:r w:rsidRPr="006006C6">
        <w:rPr>
          <w:rFonts w:ascii="Book Antiqua" w:hAnsi="Book Antiqua"/>
          <w:sz w:val="24"/>
          <w:szCs w:val="24"/>
        </w:rPr>
        <w:t>he complaint or other record is made part of the official record of any hearing or court proceeding.</w:t>
      </w:r>
    </w:p>
    <w:p w14:paraId="0DCBAF7A" w14:textId="77777777" w:rsidR="005D61EA" w:rsidRDefault="005D61EA" w:rsidP="005D61EA">
      <w:pPr>
        <w:spacing w:after="0" w:line="240" w:lineRule="auto"/>
        <w:ind w:left="360"/>
        <w:rPr>
          <w:rFonts w:ascii="Book Antiqua" w:hAnsi="Book Antiqua"/>
          <w:sz w:val="24"/>
          <w:szCs w:val="24"/>
        </w:rPr>
      </w:pPr>
    </w:p>
    <w:p w14:paraId="19F1B2D5" w14:textId="77777777" w:rsidR="00E85671" w:rsidRDefault="00E85671" w:rsidP="005D61EA">
      <w:pPr>
        <w:spacing w:after="0" w:line="240" w:lineRule="auto"/>
        <w:ind w:left="360"/>
        <w:rPr>
          <w:rFonts w:ascii="Book Antiqua" w:hAnsi="Book Antiqua"/>
          <w:sz w:val="24"/>
          <w:szCs w:val="24"/>
        </w:rPr>
      </w:pPr>
    </w:p>
    <w:p w14:paraId="68666639" w14:textId="77777777" w:rsidR="00E85671" w:rsidRDefault="00E85671" w:rsidP="005D61EA">
      <w:pPr>
        <w:spacing w:after="0" w:line="240" w:lineRule="auto"/>
        <w:ind w:left="360"/>
        <w:rPr>
          <w:rFonts w:ascii="Book Antiqua" w:hAnsi="Book Antiqua"/>
          <w:sz w:val="24"/>
          <w:szCs w:val="24"/>
        </w:rPr>
      </w:pPr>
    </w:p>
    <w:p w14:paraId="5A17A37A" w14:textId="77777777" w:rsidR="005D61EA" w:rsidRDefault="005D61EA" w:rsidP="005D61EA">
      <w:pPr>
        <w:pStyle w:val="ListParagraph"/>
        <w:numPr>
          <w:ilvl w:val="0"/>
          <w:numId w:val="1"/>
        </w:numPr>
        <w:spacing w:after="0" w:line="240" w:lineRule="auto"/>
        <w:ind w:left="360"/>
        <w:contextualSpacing w:val="0"/>
        <w:rPr>
          <w:rFonts w:ascii="Book Antiqua" w:hAnsi="Book Antiqua"/>
          <w:sz w:val="24"/>
          <w:szCs w:val="24"/>
        </w:rPr>
      </w:pPr>
      <w:r w:rsidRPr="00A66DD7">
        <w:rPr>
          <w:rFonts w:ascii="Book Antiqua" w:hAnsi="Book Antiqua" w:cs="Arial"/>
          <w:b/>
          <w:color w:val="1F497D" w:themeColor="text2"/>
          <w:sz w:val="24"/>
          <w:szCs w:val="24"/>
        </w:rPr>
        <w:lastRenderedPageBreak/>
        <w:t>COMPLAINTS OF MISCONDUCT</w:t>
      </w:r>
      <w:r>
        <w:rPr>
          <w:rFonts w:ascii="Book Antiqua" w:hAnsi="Book Antiqua" w:cs="Arial"/>
          <w:b/>
          <w:color w:val="1F497D" w:themeColor="text2"/>
          <w:sz w:val="24"/>
          <w:szCs w:val="24"/>
        </w:rPr>
        <w:t>:</w:t>
      </w:r>
      <w:r>
        <w:rPr>
          <w:rFonts w:ascii="Book Antiqua" w:hAnsi="Book Antiqua"/>
          <w:sz w:val="24"/>
          <w:szCs w:val="24"/>
        </w:rPr>
        <w:t xml:space="preserve"> </w:t>
      </w:r>
      <w:hyperlink r:id="rId25" w:history="1">
        <w:r w:rsidRPr="00BE31FD">
          <w:rPr>
            <w:rStyle w:val="Hyperlink"/>
            <w:rFonts w:ascii="Book Antiqua" w:hAnsi="Book Antiqua"/>
            <w:sz w:val="24"/>
            <w:szCs w:val="24"/>
          </w:rPr>
          <w:t>S</w:t>
        </w:r>
        <w:r>
          <w:rPr>
            <w:rStyle w:val="Hyperlink"/>
            <w:rFonts w:ascii="Book Antiqua" w:hAnsi="Book Antiqua"/>
            <w:sz w:val="24"/>
            <w:szCs w:val="24"/>
          </w:rPr>
          <w:t>ubsection 119.071(2)(k)</w:t>
        </w:r>
        <w:r w:rsidRPr="00BE31FD">
          <w:rPr>
            <w:rStyle w:val="Hyperlink"/>
            <w:rFonts w:ascii="Book Antiqua" w:hAnsi="Book Antiqua"/>
            <w:sz w:val="24"/>
            <w:szCs w:val="24"/>
          </w:rPr>
          <w:t>, F.S.</w:t>
        </w:r>
      </w:hyperlink>
      <w:r w:rsidRPr="00B87F56">
        <w:rPr>
          <w:rFonts w:ascii="Book Antiqua" w:hAnsi="Book Antiqua"/>
          <w:sz w:val="24"/>
          <w:szCs w:val="24"/>
        </w:rPr>
        <w:t xml:space="preserve"> </w:t>
      </w:r>
    </w:p>
    <w:p w14:paraId="57E75616" w14:textId="77777777" w:rsidR="005D61EA" w:rsidRDefault="005D61EA" w:rsidP="005D61EA">
      <w:pPr>
        <w:spacing w:after="0" w:line="240" w:lineRule="auto"/>
        <w:ind w:left="360"/>
        <w:rPr>
          <w:rFonts w:ascii="Book Antiqua" w:hAnsi="Book Antiqua"/>
          <w:sz w:val="24"/>
          <w:szCs w:val="24"/>
        </w:rPr>
      </w:pPr>
      <w:r w:rsidRPr="00BE31FD">
        <w:rPr>
          <w:rFonts w:ascii="Book Antiqua" w:hAnsi="Book Antiqua"/>
          <w:sz w:val="24"/>
          <w:szCs w:val="24"/>
        </w:rPr>
        <w:t xml:space="preserve">A complaint of misconduct filed with an agency against an agency employee and all information obtained pursuant to an investigation by the agency of the complaint of misconduct is confidential and exempt </w:t>
      </w:r>
      <w:r w:rsidRPr="00504932">
        <w:rPr>
          <w:rFonts w:ascii="Book Antiqua" w:hAnsi="Book Antiqua"/>
          <w:sz w:val="24"/>
          <w:szCs w:val="24"/>
        </w:rPr>
        <w:t>until</w:t>
      </w:r>
      <w:r>
        <w:rPr>
          <w:rFonts w:ascii="Book Antiqua" w:hAnsi="Book Antiqua"/>
          <w:sz w:val="24"/>
          <w:szCs w:val="24"/>
        </w:rPr>
        <w:t>:</w:t>
      </w:r>
    </w:p>
    <w:p w14:paraId="60DE70DE" w14:textId="77777777" w:rsidR="005D61EA" w:rsidRDefault="005D61EA" w:rsidP="00DB5303">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T</w:t>
      </w:r>
      <w:r w:rsidRPr="004856EC">
        <w:rPr>
          <w:rFonts w:ascii="Book Antiqua" w:hAnsi="Book Antiqua"/>
          <w:sz w:val="24"/>
          <w:szCs w:val="24"/>
        </w:rPr>
        <w:t xml:space="preserve">he investigation ceases to be active, or </w:t>
      </w:r>
    </w:p>
    <w:p w14:paraId="509CDD8C" w14:textId="77777777" w:rsidR="005D61EA" w:rsidRDefault="005D61EA" w:rsidP="00DB5303">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T</w:t>
      </w:r>
      <w:r w:rsidRPr="004856EC">
        <w:rPr>
          <w:rFonts w:ascii="Book Antiqua" w:hAnsi="Book Antiqua"/>
          <w:sz w:val="24"/>
          <w:szCs w:val="24"/>
        </w:rPr>
        <w:t>he agency provides written notice to the employee who is the subject of the complaint</w:t>
      </w:r>
      <w:r>
        <w:rPr>
          <w:rFonts w:ascii="Book Antiqua" w:hAnsi="Book Antiqua"/>
          <w:sz w:val="24"/>
          <w:szCs w:val="24"/>
        </w:rPr>
        <w:t xml:space="preserve"> </w:t>
      </w:r>
      <w:r w:rsidRPr="004856EC">
        <w:rPr>
          <w:rFonts w:ascii="Book Antiqua" w:hAnsi="Book Antiqua"/>
          <w:sz w:val="24"/>
          <w:szCs w:val="24"/>
        </w:rPr>
        <w:t xml:space="preserve">that the agency has either: </w:t>
      </w:r>
    </w:p>
    <w:p w14:paraId="2CEC2917" w14:textId="77777777" w:rsidR="005D61EA" w:rsidRDefault="005D61EA" w:rsidP="00DB5303">
      <w:pPr>
        <w:pStyle w:val="ListParagraph"/>
        <w:numPr>
          <w:ilvl w:val="1"/>
          <w:numId w:val="20"/>
        </w:numPr>
        <w:spacing w:after="0" w:line="240" w:lineRule="auto"/>
        <w:rPr>
          <w:rFonts w:ascii="Book Antiqua" w:hAnsi="Book Antiqua"/>
          <w:sz w:val="24"/>
          <w:szCs w:val="24"/>
        </w:rPr>
      </w:pPr>
      <w:r w:rsidRPr="004856EC">
        <w:rPr>
          <w:rFonts w:ascii="Book Antiqua" w:hAnsi="Book Antiqua"/>
          <w:sz w:val="24"/>
          <w:szCs w:val="24"/>
        </w:rPr>
        <w:t>Concluded the investigation with a finding not to proceed with disciplinary action or file charges; or</w:t>
      </w:r>
    </w:p>
    <w:p w14:paraId="7AF11A0A" w14:textId="77777777" w:rsidR="005D61EA" w:rsidRPr="004856EC" w:rsidRDefault="005D61EA" w:rsidP="00DB5303">
      <w:pPr>
        <w:pStyle w:val="ListParagraph"/>
        <w:numPr>
          <w:ilvl w:val="1"/>
          <w:numId w:val="20"/>
        </w:numPr>
        <w:spacing w:after="0" w:line="240" w:lineRule="auto"/>
        <w:rPr>
          <w:rFonts w:ascii="Book Antiqua" w:hAnsi="Book Antiqua"/>
          <w:sz w:val="24"/>
          <w:szCs w:val="24"/>
        </w:rPr>
      </w:pPr>
      <w:r w:rsidRPr="004856EC">
        <w:rPr>
          <w:rFonts w:ascii="Book Antiqua" w:hAnsi="Book Antiqua"/>
          <w:sz w:val="24"/>
          <w:szCs w:val="24"/>
        </w:rPr>
        <w:t>Concluded the investigation with a finding to proceed with disciplinary action or file charges.</w:t>
      </w:r>
    </w:p>
    <w:p w14:paraId="0E80E4CD" w14:textId="77777777" w:rsidR="005D61EA" w:rsidRPr="00D14024" w:rsidRDefault="005D61EA" w:rsidP="005D61EA">
      <w:pPr>
        <w:spacing w:after="0" w:line="240" w:lineRule="auto"/>
        <w:rPr>
          <w:rFonts w:ascii="Book Antiqua" w:hAnsi="Book Antiqua"/>
          <w:sz w:val="24"/>
          <w:szCs w:val="24"/>
        </w:rPr>
      </w:pPr>
    </w:p>
    <w:p w14:paraId="72F82525" w14:textId="408A9E99" w:rsidR="00D14024" w:rsidRPr="00A55443" w:rsidRDefault="00D14024" w:rsidP="00D14024">
      <w:pPr>
        <w:pStyle w:val="ListParagraph"/>
        <w:numPr>
          <w:ilvl w:val="0"/>
          <w:numId w:val="1"/>
        </w:numPr>
        <w:spacing w:after="0" w:line="240" w:lineRule="auto"/>
        <w:ind w:left="360"/>
        <w:contextualSpacing w:val="0"/>
        <w:rPr>
          <w:rFonts w:ascii="Book Antiqua" w:hAnsi="Book Antiqua"/>
          <w:sz w:val="24"/>
          <w:szCs w:val="24"/>
        </w:rPr>
      </w:pPr>
      <w:r w:rsidRPr="00A55443">
        <w:rPr>
          <w:rFonts w:ascii="Book Antiqua" w:hAnsi="Book Antiqua" w:cs="Arial"/>
          <w:b/>
          <w:color w:val="1F497D" w:themeColor="text2"/>
          <w:sz w:val="24"/>
          <w:szCs w:val="24"/>
        </w:rPr>
        <w:t>CRIMINAL INTELLIGENCE INFORM</w:t>
      </w:r>
      <w:r w:rsidR="009F5A28">
        <w:rPr>
          <w:rFonts w:ascii="Book Antiqua" w:hAnsi="Book Antiqua" w:cs="Arial"/>
          <w:b/>
          <w:color w:val="1F497D" w:themeColor="text2"/>
          <w:sz w:val="24"/>
          <w:szCs w:val="24"/>
        </w:rPr>
        <w:t>A</w:t>
      </w:r>
      <w:r w:rsidRPr="00A55443">
        <w:rPr>
          <w:rFonts w:ascii="Book Antiqua" w:hAnsi="Book Antiqua" w:cs="Arial"/>
          <w:b/>
          <w:color w:val="1F497D" w:themeColor="text2"/>
          <w:sz w:val="24"/>
          <w:szCs w:val="24"/>
        </w:rPr>
        <w:t>TION:</w:t>
      </w:r>
      <w:r w:rsidRPr="00A55443">
        <w:rPr>
          <w:rFonts w:ascii="Book Antiqua" w:hAnsi="Book Antiqua"/>
          <w:sz w:val="24"/>
          <w:szCs w:val="24"/>
        </w:rPr>
        <w:t xml:space="preserve"> </w:t>
      </w:r>
      <w:hyperlink r:id="rId26" w:history="1">
        <w:r w:rsidR="00BC7CBB">
          <w:rPr>
            <w:rStyle w:val="Hyperlink"/>
            <w:rFonts w:ascii="Book Antiqua" w:hAnsi="Book Antiqua"/>
            <w:sz w:val="24"/>
            <w:szCs w:val="24"/>
          </w:rPr>
          <w:t>Subsection 119.071(2), F.S.</w:t>
        </w:r>
      </w:hyperlink>
    </w:p>
    <w:p w14:paraId="6D982257" w14:textId="360844C0" w:rsidR="00D0600C" w:rsidRDefault="00D0600C" w:rsidP="003D4892">
      <w:pPr>
        <w:spacing w:after="0" w:line="240" w:lineRule="auto"/>
        <w:ind w:left="360"/>
        <w:rPr>
          <w:rFonts w:ascii="Book Antiqua" w:hAnsi="Book Antiqua"/>
          <w:sz w:val="24"/>
          <w:szCs w:val="24"/>
        </w:rPr>
      </w:pPr>
      <w:r>
        <w:rPr>
          <w:rFonts w:ascii="Book Antiqua" w:hAnsi="Book Antiqua"/>
          <w:sz w:val="24"/>
          <w:szCs w:val="24"/>
        </w:rPr>
        <w:t>The following types of information are exempt:</w:t>
      </w:r>
    </w:p>
    <w:p w14:paraId="391B57E4" w14:textId="3C0FF6C5" w:rsidR="00D0600C" w:rsidRDefault="00D14024"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Active criminal intelligence information</w:t>
      </w:r>
      <w:r w:rsidR="00D0600C">
        <w:rPr>
          <w:rFonts w:ascii="Book Antiqua" w:hAnsi="Book Antiqua"/>
          <w:sz w:val="24"/>
          <w:szCs w:val="24"/>
        </w:rPr>
        <w:t>;</w:t>
      </w:r>
      <w:r w:rsidRPr="00D0600C">
        <w:rPr>
          <w:rFonts w:ascii="Book Antiqua" w:hAnsi="Book Antiqua"/>
          <w:sz w:val="24"/>
          <w:szCs w:val="24"/>
        </w:rPr>
        <w:t xml:space="preserve"> </w:t>
      </w:r>
    </w:p>
    <w:p w14:paraId="6A46FB3F" w14:textId="77777777" w:rsidR="00D0600C" w:rsidRDefault="00D0600C" w:rsidP="00DB5303">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A</w:t>
      </w:r>
      <w:r w:rsidR="00D14024" w:rsidRPr="00D0600C">
        <w:rPr>
          <w:rFonts w:ascii="Book Antiqua" w:hAnsi="Book Antiqua"/>
          <w:sz w:val="24"/>
          <w:szCs w:val="24"/>
        </w:rPr>
        <w:t>ctive criminal investigative information</w:t>
      </w:r>
      <w:r>
        <w:rPr>
          <w:rFonts w:ascii="Book Antiqua" w:hAnsi="Book Antiqua"/>
          <w:sz w:val="24"/>
          <w:szCs w:val="24"/>
        </w:rPr>
        <w:t>;</w:t>
      </w:r>
      <w:r w:rsidR="00D14024" w:rsidRPr="00D0600C">
        <w:rPr>
          <w:rFonts w:ascii="Book Antiqua" w:hAnsi="Book Antiqua"/>
          <w:sz w:val="24"/>
          <w:szCs w:val="24"/>
        </w:rPr>
        <w:t xml:space="preserve"> </w:t>
      </w:r>
    </w:p>
    <w:p w14:paraId="32FA8227" w14:textId="77777777" w:rsidR="00D0600C" w:rsidRDefault="00BC7CBB"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Any information revealing surveillance techniques or p</w:t>
      </w:r>
      <w:r w:rsidR="003D4892" w:rsidRPr="00D0600C">
        <w:rPr>
          <w:rFonts w:ascii="Book Antiqua" w:hAnsi="Book Antiqua"/>
          <w:sz w:val="24"/>
          <w:szCs w:val="24"/>
        </w:rPr>
        <w:t>rocedures or personnel</w:t>
      </w:r>
      <w:r w:rsidR="00D0600C">
        <w:rPr>
          <w:rFonts w:ascii="Book Antiqua" w:hAnsi="Book Antiqua"/>
          <w:sz w:val="24"/>
          <w:szCs w:val="24"/>
        </w:rPr>
        <w:t>;</w:t>
      </w:r>
    </w:p>
    <w:p w14:paraId="6CB2E048" w14:textId="77777777" w:rsidR="00D0600C" w:rsidRDefault="00BC7CBB"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 xml:space="preserve">Any information revealing the substance of a </w:t>
      </w:r>
      <w:r w:rsidR="003D4892" w:rsidRPr="00D0600C">
        <w:rPr>
          <w:rFonts w:ascii="Book Antiqua" w:hAnsi="Book Antiqua"/>
          <w:sz w:val="24"/>
          <w:szCs w:val="24"/>
        </w:rPr>
        <w:t xml:space="preserve">confession of a person arrested </w:t>
      </w:r>
      <w:r w:rsidRPr="00D0600C">
        <w:rPr>
          <w:rFonts w:ascii="Book Antiqua" w:hAnsi="Book Antiqua"/>
          <w:sz w:val="24"/>
          <w:szCs w:val="24"/>
        </w:rPr>
        <w:t>until the criminal case reaches final determination by adjudication, dismissal, or other final d</w:t>
      </w:r>
      <w:r w:rsidR="003D4892" w:rsidRPr="00D0600C">
        <w:rPr>
          <w:rFonts w:ascii="Book Antiqua" w:hAnsi="Book Antiqua"/>
          <w:sz w:val="24"/>
          <w:szCs w:val="24"/>
        </w:rPr>
        <w:t>isposition</w:t>
      </w:r>
      <w:r w:rsidR="00D0600C">
        <w:rPr>
          <w:rFonts w:ascii="Book Antiqua" w:hAnsi="Book Antiqua"/>
          <w:sz w:val="24"/>
          <w:szCs w:val="24"/>
        </w:rPr>
        <w:t>;</w:t>
      </w:r>
    </w:p>
    <w:p w14:paraId="2F7E79A9" w14:textId="77777777" w:rsidR="00D0600C" w:rsidRDefault="00BC7CBB"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Any information revealing the identity of a confidential info</w:t>
      </w:r>
      <w:r w:rsidR="003D4892" w:rsidRPr="00D0600C">
        <w:rPr>
          <w:rFonts w:ascii="Book Antiqua" w:hAnsi="Book Antiqua"/>
          <w:sz w:val="24"/>
          <w:szCs w:val="24"/>
        </w:rPr>
        <w:t>rmant or a confidential source</w:t>
      </w:r>
      <w:r w:rsidR="00D0600C">
        <w:rPr>
          <w:rFonts w:ascii="Book Antiqua" w:hAnsi="Book Antiqua"/>
          <w:sz w:val="24"/>
          <w:szCs w:val="24"/>
        </w:rPr>
        <w:t>;</w:t>
      </w:r>
    </w:p>
    <w:p w14:paraId="4260C045" w14:textId="77777777" w:rsidR="00D0600C" w:rsidRDefault="003D4892"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Any information that reveals the personal assets of the victim of a crime, other than property stolen or destroyed during the commission of the crime</w:t>
      </w:r>
      <w:r w:rsidR="00D0600C">
        <w:rPr>
          <w:rFonts w:ascii="Book Antiqua" w:hAnsi="Book Antiqua"/>
          <w:sz w:val="24"/>
          <w:szCs w:val="24"/>
        </w:rPr>
        <w:t>;</w:t>
      </w:r>
    </w:p>
    <w:p w14:paraId="32B6D873" w14:textId="77777777" w:rsidR="00D0600C" w:rsidRDefault="003D4892" w:rsidP="00DB5303">
      <w:pPr>
        <w:pStyle w:val="ListParagraph"/>
        <w:numPr>
          <w:ilvl w:val="0"/>
          <w:numId w:val="22"/>
        </w:numPr>
        <w:spacing w:after="0" w:line="240" w:lineRule="auto"/>
        <w:rPr>
          <w:rFonts w:ascii="Book Antiqua" w:hAnsi="Book Antiqua"/>
          <w:sz w:val="24"/>
          <w:szCs w:val="24"/>
        </w:rPr>
      </w:pPr>
      <w:r w:rsidRPr="00D0600C">
        <w:rPr>
          <w:rFonts w:ascii="Book Antiqua" w:hAnsi="Book Antiqua"/>
          <w:sz w:val="24"/>
          <w:szCs w:val="24"/>
        </w:rPr>
        <w:t>Any document that reveals the identity, home or employment telephone number, home or employment address, or personal assets of the victim of a crime and identifies that person as the victim of a crime, which document is received by any agency that regularly receives information from or concerning the victims of crime</w:t>
      </w:r>
      <w:r w:rsidR="00D0600C">
        <w:rPr>
          <w:rFonts w:ascii="Book Antiqua" w:hAnsi="Book Antiqua"/>
          <w:sz w:val="24"/>
          <w:szCs w:val="24"/>
        </w:rPr>
        <w:t xml:space="preserve">; and </w:t>
      </w:r>
    </w:p>
    <w:p w14:paraId="4CAD6D47" w14:textId="2931817F" w:rsidR="005B7B49" w:rsidRPr="00D0600C" w:rsidRDefault="00D0600C" w:rsidP="00DB5303">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T</w:t>
      </w:r>
      <w:r w:rsidR="005B7B49" w:rsidRPr="00D0600C">
        <w:rPr>
          <w:rFonts w:ascii="Book Antiqua" w:hAnsi="Book Antiqua"/>
          <w:sz w:val="24"/>
          <w:szCs w:val="24"/>
        </w:rPr>
        <w:t>he address of a victim of an incident of mass violence.</w:t>
      </w:r>
    </w:p>
    <w:p w14:paraId="47A5423E" w14:textId="77777777" w:rsidR="003D4892" w:rsidRDefault="003D4892" w:rsidP="00BC7CBB">
      <w:pPr>
        <w:spacing w:after="0" w:line="240" w:lineRule="auto"/>
        <w:ind w:left="360"/>
        <w:rPr>
          <w:rFonts w:ascii="Book Antiqua" w:hAnsi="Book Antiqua"/>
          <w:sz w:val="24"/>
          <w:szCs w:val="24"/>
        </w:rPr>
      </w:pPr>
    </w:p>
    <w:p w14:paraId="12EBCBA2" w14:textId="433A0436" w:rsidR="00BC7CBB" w:rsidRDefault="00BC7CBB" w:rsidP="00BC7CBB">
      <w:pPr>
        <w:spacing w:after="0" w:line="240" w:lineRule="auto"/>
        <w:ind w:left="360"/>
        <w:rPr>
          <w:rFonts w:ascii="Book Antiqua" w:hAnsi="Book Antiqua"/>
          <w:sz w:val="24"/>
          <w:szCs w:val="24"/>
        </w:rPr>
      </w:pPr>
      <w:r>
        <w:rPr>
          <w:rFonts w:ascii="Book Antiqua" w:hAnsi="Book Antiqua"/>
          <w:sz w:val="24"/>
          <w:szCs w:val="24"/>
        </w:rPr>
        <w:t>Additionally, t</w:t>
      </w:r>
      <w:r w:rsidRPr="00BC7CBB">
        <w:rPr>
          <w:rFonts w:ascii="Book Antiqua" w:hAnsi="Book Antiqua"/>
          <w:sz w:val="24"/>
          <w:szCs w:val="24"/>
        </w:rPr>
        <w:t xml:space="preserve">he following </w:t>
      </w:r>
      <w:r w:rsidR="00D0600C">
        <w:rPr>
          <w:rFonts w:ascii="Book Antiqua" w:hAnsi="Book Antiqua"/>
          <w:sz w:val="24"/>
          <w:szCs w:val="24"/>
        </w:rPr>
        <w:t xml:space="preserve">types of </w:t>
      </w:r>
      <w:r w:rsidRPr="00BC7CBB">
        <w:rPr>
          <w:rFonts w:ascii="Book Antiqua" w:hAnsi="Book Antiqua"/>
          <w:sz w:val="24"/>
          <w:szCs w:val="24"/>
        </w:rPr>
        <w:t xml:space="preserve">criminal intelligence </w:t>
      </w:r>
      <w:r w:rsidR="00D0600C">
        <w:rPr>
          <w:rFonts w:ascii="Book Antiqua" w:hAnsi="Book Antiqua"/>
          <w:sz w:val="24"/>
          <w:szCs w:val="24"/>
        </w:rPr>
        <w:t xml:space="preserve">or </w:t>
      </w:r>
      <w:r w:rsidRPr="00BC7CBB">
        <w:rPr>
          <w:rFonts w:ascii="Book Antiqua" w:hAnsi="Book Antiqua"/>
          <w:sz w:val="24"/>
          <w:szCs w:val="24"/>
        </w:rPr>
        <w:t>investigative informa</w:t>
      </w:r>
      <w:r>
        <w:rPr>
          <w:rFonts w:ascii="Book Antiqua" w:hAnsi="Book Antiqua"/>
          <w:sz w:val="24"/>
          <w:szCs w:val="24"/>
        </w:rPr>
        <w:t>tion is confidential and exempt</w:t>
      </w:r>
      <w:r w:rsidR="003D4892">
        <w:rPr>
          <w:rFonts w:ascii="Book Antiqua" w:hAnsi="Book Antiqua"/>
          <w:sz w:val="24"/>
          <w:szCs w:val="24"/>
        </w:rPr>
        <w:t>:</w:t>
      </w:r>
    </w:p>
    <w:p w14:paraId="194777B4" w14:textId="77777777" w:rsidR="003D4892" w:rsidRDefault="00BC7CBB" w:rsidP="00DB5303">
      <w:pPr>
        <w:pStyle w:val="ListParagraph"/>
        <w:numPr>
          <w:ilvl w:val="0"/>
          <w:numId w:val="21"/>
        </w:numPr>
        <w:spacing w:after="0" w:line="240" w:lineRule="auto"/>
        <w:rPr>
          <w:rFonts w:ascii="Book Antiqua" w:hAnsi="Book Antiqua"/>
          <w:sz w:val="24"/>
          <w:szCs w:val="24"/>
        </w:rPr>
      </w:pPr>
      <w:r w:rsidRPr="00BC7CBB">
        <w:rPr>
          <w:rFonts w:ascii="Book Antiqua" w:hAnsi="Book Antiqua"/>
          <w:sz w:val="24"/>
          <w:szCs w:val="24"/>
        </w:rPr>
        <w:t>Any information that reveals the identity of the victim of the crime of child abuse or that reveals the identity of a person under the age of 18 who is the victim of the crime of human trafficking</w:t>
      </w:r>
      <w:r w:rsidR="003D4892">
        <w:rPr>
          <w:rFonts w:ascii="Book Antiqua" w:hAnsi="Book Antiqua"/>
          <w:sz w:val="24"/>
          <w:szCs w:val="24"/>
        </w:rPr>
        <w:t>;</w:t>
      </w:r>
    </w:p>
    <w:p w14:paraId="4EB4B024" w14:textId="77777777" w:rsidR="003D4892" w:rsidRDefault="00BC7CBB" w:rsidP="00DB5303">
      <w:pPr>
        <w:pStyle w:val="ListParagraph"/>
        <w:numPr>
          <w:ilvl w:val="0"/>
          <w:numId w:val="21"/>
        </w:numPr>
        <w:spacing w:after="0" w:line="240" w:lineRule="auto"/>
        <w:rPr>
          <w:rFonts w:ascii="Book Antiqua" w:hAnsi="Book Antiqua"/>
          <w:sz w:val="24"/>
          <w:szCs w:val="24"/>
        </w:rPr>
      </w:pPr>
      <w:r w:rsidRPr="003D4892">
        <w:rPr>
          <w:rFonts w:ascii="Book Antiqua" w:hAnsi="Book Antiqua"/>
          <w:sz w:val="24"/>
          <w:szCs w:val="24"/>
        </w:rPr>
        <w:t>Any information that may reveal the identity of a person who is a victim of any sexual offense</w:t>
      </w:r>
      <w:r w:rsidR="003D4892">
        <w:rPr>
          <w:rFonts w:ascii="Book Antiqua" w:hAnsi="Book Antiqua"/>
          <w:sz w:val="24"/>
          <w:szCs w:val="24"/>
        </w:rPr>
        <w:t>;</w:t>
      </w:r>
    </w:p>
    <w:p w14:paraId="051778B7" w14:textId="27882519" w:rsidR="00BC7CBB" w:rsidRDefault="003D4892" w:rsidP="00DB530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A</w:t>
      </w:r>
      <w:r w:rsidR="00BC7CBB" w:rsidRPr="00BC7CBB">
        <w:rPr>
          <w:rFonts w:ascii="Book Antiqua" w:hAnsi="Book Antiqua"/>
          <w:sz w:val="24"/>
          <w:szCs w:val="24"/>
        </w:rPr>
        <w:t xml:space="preserve"> photograph, videotape, or image of any part of the body of the victim of a sexual </w:t>
      </w:r>
      <w:r>
        <w:rPr>
          <w:rFonts w:ascii="Book Antiqua" w:hAnsi="Book Antiqua"/>
          <w:sz w:val="24"/>
          <w:szCs w:val="24"/>
        </w:rPr>
        <w:t xml:space="preserve">offense, </w:t>
      </w:r>
      <w:r w:rsidR="00BC7CBB" w:rsidRPr="00BC7CBB">
        <w:rPr>
          <w:rFonts w:ascii="Book Antiqua" w:hAnsi="Book Antiqua"/>
          <w:sz w:val="24"/>
          <w:szCs w:val="24"/>
        </w:rPr>
        <w:t>regardless of whether the photograph, videotape,</w:t>
      </w:r>
      <w:r w:rsidR="00D0600C">
        <w:rPr>
          <w:rFonts w:ascii="Book Antiqua" w:hAnsi="Book Antiqua"/>
          <w:sz w:val="24"/>
          <w:szCs w:val="24"/>
        </w:rPr>
        <w:t xml:space="preserve"> or image identifies the victim;</w:t>
      </w:r>
    </w:p>
    <w:p w14:paraId="3A575A58" w14:textId="59DDDACD" w:rsidR="003D4892" w:rsidRDefault="003D4892" w:rsidP="00DB5303">
      <w:pPr>
        <w:pStyle w:val="ListParagraph"/>
        <w:numPr>
          <w:ilvl w:val="0"/>
          <w:numId w:val="21"/>
        </w:numPr>
        <w:spacing w:after="0" w:line="240" w:lineRule="auto"/>
        <w:rPr>
          <w:rFonts w:ascii="Book Antiqua" w:hAnsi="Book Antiqua"/>
          <w:sz w:val="24"/>
          <w:szCs w:val="24"/>
        </w:rPr>
      </w:pPr>
      <w:r w:rsidRPr="003D4892">
        <w:rPr>
          <w:rFonts w:ascii="Book Antiqua" w:hAnsi="Book Antiqua"/>
          <w:sz w:val="24"/>
          <w:szCs w:val="24"/>
        </w:rPr>
        <w:t xml:space="preserve">Any information in a videotaped statement of a minor who is alleged to be or who is a victim of sexual battery, lewd acts, or other sexual misconduct, </w:t>
      </w:r>
      <w:r w:rsidRPr="003D4892">
        <w:rPr>
          <w:rFonts w:ascii="Book Antiqua" w:hAnsi="Book Antiqua"/>
          <w:sz w:val="24"/>
          <w:szCs w:val="24"/>
        </w:rPr>
        <w:lastRenderedPageBreak/>
        <w:t>whi</w:t>
      </w:r>
      <w:r>
        <w:rPr>
          <w:rFonts w:ascii="Book Antiqua" w:hAnsi="Book Antiqua"/>
          <w:sz w:val="24"/>
          <w:szCs w:val="24"/>
        </w:rPr>
        <w:t>ch reveals that minor’s identity o</w:t>
      </w:r>
      <w:r w:rsidRPr="003D4892">
        <w:rPr>
          <w:rFonts w:ascii="Book Antiqua" w:hAnsi="Book Antiqua"/>
          <w:sz w:val="24"/>
          <w:szCs w:val="24"/>
        </w:rPr>
        <w:t>r personal assets</w:t>
      </w:r>
      <w:r>
        <w:rPr>
          <w:rFonts w:ascii="Book Antiqua" w:hAnsi="Book Antiqua"/>
          <w:sz w:val="24"/>
          <w:szCs w:val="24"/>
        </w:rPr>
        <w:t>,</w:t>
      </w:r>
      <w:r w:rsidRPr="003D4892">
        <w:rPr>
          <w:rFonts w:ascii="Book Antiqua" w:hAnsi="Book Antiqua"/>
          <w:sz w:val="24"/>
          <w:szCs w:val="24"/>
        </w:rPr>
        <w:t xml:space="preserve"> and which identifies that minor as the victim of a crime, held by a law enforcement agency</w:t>
      </w:r>
      <w:r>
        <w:rPr>
          <w:rFonts w:ascii="Book Antiqua" w:hAnsi="Book Antiqua"/>
          <w:sz w:val="24"/>
          <w:szCs w:val="24"/>
        </w:rPr>
        <w:t>;</w:t>
      </w:r>
    </w:p>
    <w:p w14:paraId="1ED473D9" w14:textId="2A09ED35" w:rsidR="003D4892" w:rsidRDefault="003D4892" w:rsidP="00DB530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Certain</w:t>
      </w:r>
      <w:r w:rsidRPr="003D4892">
        <w:rPr>
          <w:rFonts w:ascii="Book Antiqua" w:hAnsi="Book Antiqua"/>
          <w:sz w:val="24"/>
          <w:szCs w:val="24"/>
        </w:rPr>
        <w:t xml:space="preserve"> body camera recording</w:t>
      </w:r>
      <w:r>
        <w:rPr>
          <w:rFonts w:ascii="Book Antiqua" w:hAnsi="Book Antiqua"/>
          <w:sz w:val="24"/>
          <w:szCs w:val="24"/>
        </w:rPr>
        <w:t>s</w:t>
      </w:r>
      <w:r w:rsidRPr="003D4892">
        <w:rPr>
          <w:rFonts w:ascii="Book Antiqua" w:hAnsi="Book Antiqua"/>
          <w:sz w:val="24"/>
          <w:szCs w:val="24"/>
        </w:rPr>
        <w:t>, or portion</w:t>
      </w:r>
      <w:r>
        <w:rPr>
          <w:rFonts w:ascii="Book Antiqua" w:hAnsi="Book Antiqua"/>
          <w:sz w:val="24"/>
          <w:szCs w:val="24"/>
        </w:rPr>
        <w:t>s thereof;</w:t>
      </w:r>
    </w:p>
    <w:p w14:paraId="2F1FCE6E" w14:textId="2D04079A" w:rsidR="003D4892" w:rsidRDefault="005B7B49" w:rsidP="00DB530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I</w:t>
      </w:r>
      <w:r w:rsidRPr="005B7B49">
        <w:rPr>
          <w:rFonts w:ascii="Book Antiqua" w:hAnsi="Book Antiqua"/>
          <w:sz w:val="24"/>
          <w:szCs w:val="24"/>
        </w:rPr>
        <w:t xml:space="preserve">nformation that reveals the personal identifying information of a witness to a murder for </w:t>
      </w:r>
      <w:r>
        <w:rPr>
          <w:rFonts w:ascii="Book Antiqua" w:hAnsi="Book Antiqua"/>
          <w:sz w:val="24"/>
          <w:szCs w:val="24"/>
        </w:rPr>
        <w:t>two</w:t>
      </w:r>
      <w:r w:rsidRPr="005B7B49">
        <w:rPr>
          <w:rFonts w:ascii="Book Antiqua" w:hAnsi="Book Antiqua"/>
          <w:sz w:val="24"/>
          <w:szCs w:val="24"/>
        </w:rPr>
        <w:t xml:space="preserve"> years after the date on which the mu</w:t>
      </w:r>
      <w:r>
        <w:rPr>
          <w:rFonts w:ascii="Book Antiqua" w:hAnsi="Book Antiqua"/>
          <w:sz w:val="24"/>
          <w:szCs w:val="24"/>
        </w:rPr>
        <w:t>rder is observed by the witness;</w:t>
      </w:r>
      <w:r w:rsidR="00D0600C">
        <w:rPr>
          <w:rFonts w:ascii="Book Antiqua" w:hAnsi="Book Antiqua"/>
          <w:sz w:val="24"/>
          <w:szCs w:val="24"/>
        </w:rPr>
        <w:t xml:space="preserve"> and </w:t>
      </w:r>
    </w:p>
    <w:p w14:paraId="27FFEE5E" w14:textId="0EA4586B" w:rsidR="005B7B49" w:rsidRDefault="005B7B49" w:rsidP="00DB5303">
      <w:pPr>
        <w:pStyle w:val="ListParagraph"/>
        <w:numPr>
          <w:ilvl w:val="0"/>
          <w:numId w:val="21"/>
        </w:numPr>
        <w:spacing w:after="0" w:line="240" w:lineRule="auto"/>
        <w:rPr>
          <w:rFonts w:ascii="Book Antiqua" w:hAnsi="Book Antiqua"/>
          <w:sz w:val="24"/>
          <w:szCs w:val="24"/>
        </w:rPr>
      </w:pPr>
      <w:r w:rsidRPr="005B7B49">
        <w:rPr>
          <w:rFonts w:ascii="Book Antiqua" w:hAnsi="Book Antiqua"/>
          <w:sz w:val="24"/>
          <w:szCs w:val="24"/>
        </w:rPr>
        <w:t>Personal identifying information of the alleged victim in an allegation of sexual harassment</w:t>
      </w:r>
      <w:r w:rsidR="00D0600C">
        <w:rPr>
          <w:rFonts w:ascii="Book Antiqua" w:hAnsi="Book Antiqua"/>
          <w:sz w:val="24"/>
          <w:szCs w:val="24"/>
        </w:rPr>
        <w:t>.</w:t>
      </w:r>
    </w:p>
    <w:p w14:paraId="288E3033" w14:textId="77777777" w:rsidR="006006C6" w:rsidRDefault="006006C6" w:rsidP="00D14024">
      <w:pPr>
        <w:spacing w:after="0" w:line="240" w:lineRule="auto"/>
        <w:ind w:left="360"/>
        <w:rPr>
          <w:rFonts w:ascii="Book Antiqua" w:hAnsi="Book Antiqua"/>
          <w:sz w:val="24"/>
          <w:szCs w:val="24"/>
        </w:rPr>
      </w:pPr>
    </w:p>
    <w:p w14:paraId="1D293FC3" w14:textId="5CBB18D7" w:rsidR="006006C6" w:rsidRPr="00182089" w:rsidRDefault="006006C6" w:rsidP="006006C6">
      <w:pPr>
        <w:pStyle w:val="ListParagraph"/>
        <w:numPr>
          <w:ilvl w:val="0"/>
          <w:numId w:val="2"/>
        </w:numPr>
        <w:spacing w:after="0" w:line="240" w:lineRule="auto"/>
        <w:ind w:left="360"/>
        <w:contextualSpacing w:val="0"/>
        <w:rPr>
          <w:rFonts w:ascii="Book Antiqua" w:hAnsi="Book Antiqua"/>
          <w:sz w:val="24"/>
          <w:szCs w:val="24"/>
        </w:rPr>
      </w:pPr>
      <w:r>
        <w:rPr>
          <w:rFonts w:ascii="Book Antiqua" w:hAnsi="Book Antiqua" w:cs="Arial"/>
          <w:b/>
          <w:color w:val="1F497D" w:themeColor="text2"/>
          <w:sz w:val="24"/>
          <w:szCs w:val="24"/>
        </w:rPr>
        <w:t>DIRECT SUPPORT ORGANIZATIONS</w:t>
      </w:r>
      <w:r w:rsidRPr="00182089">
        <w:rPr>
          <w:rFonts w:ascii="Book Antiqua" w:hAnsi="Book Antiqua" w:cs="Arial"/>
          <w:b/>
          <w:color w:val="1F497D" w:themeColor="text2"/>
          <w:sz w:val="24"/>
          <w:szCs w:val="24"/>
        </w:rPr>
        <w:t xml:space="preserve">: </w:t>
      </w:r>
      <w:hyperlink r:id="rId27" w:history="1">
        <w:r w:rsidRPr="00D14024">
          <w:rPr>
            <w:rStyle w:val="Hyperlink"/>
            <w:rFonts w:ascii="Book Antiqua" w:hAnsi="Book Antiqua" w:cs="Arial"/>
            <w:sz w:val="24"/>
            <w:szCs w:val="24"/>
          </w:rPr>
          <w:t>Section 1004.28, F.S.</w:t>
        </w:r>
      </w:hyperlink>
    </w:p>
    <w:p w14:paraId="527FE665" w14:textId="77777777" w:rsidR="006006C6" w:rsidRDefault="006006C6" w:rsidP="006006C6">
      <w:pPr>
        <w:spacing w:after="0" w:line="240" w:lineRule="auto"/>
        <w:ind w:left="360"/>
        <w:rPr>
          <w:rFonts w:ascii="Book Antiqua" w:hAnsi="Book Antiqua"/>
          <w:sz w:val="24"/>
          <w:szCs w:val="24"/>
        </w:rPr>
      </w:pPr>
      <w:r w:rsidRPr="005F2A23">
        <w:rPr>
          <w:rFonts w:ascii="Book Antiqua" w:hAnsi="Book Antiqua"/>
          <w:sz w:val="24"/>
          <w:szCs w:val="24"/>
        </w:rPr>
        <w:t>Other than the auditor’s report, management letter, any records related to the expenditure of state funds, and any financial records related to the expenditure of private funds for travel, all records of the organization and any supplemental data requested by the Board of Governors, the university board of trustees, the Auditor General, and the Office of Program Policy Analysis and Government Accountability shall be confidential and exempt from s</w:t>
      </w:r>
      <w:r>
        <w:rPr>
          <w:rFonts w:ascii="Book Antiqua" w:hAnsi="Book Antiqua"/>
          <w:sz w:val="24"/>
          <w:szCs w:val="24"/>
        </w:rPr>
        <w:t>ection</w:t>
      </w:r>
      <w:r w:rsidRPr="005F2A23">
        <w:rPr>
          <w:rFonts w:ascii="Book Antiqua" w:hAnsi="Book Antiqua"/>
          <w:sz w:val="24"/>
          <w:szCs w:val="24"/>
        </w:rPr>
        <w:t xml:space="preserve"> </w:t>
      </w:r>
      <w:r w:rsidRPr="00D14024">
        <w:rPr>
          <w:rFonts w:ascii="Book Antiqua" w:hAnsi="Book Antiqua"/>
          <w:sz w:val="24"/>
          <w:szCs w:val="24"/>
        </w:rPr>
        <w:t>119.07</w:t>
      </w:r>
      <w:r w:rsidRPr="005F2A23">
        <w:rPr>
          <w:rFonts w:ascii="Book Antiqua" w:hAnsi="Book Antiqua"/>
          <w:sz w:val="24"/>
          <w:szCs w:val="24"/>
        </w:rPr>
        <w:t>(1)</w:t>
      </w:r>
      <w:r>
        <w:rPr>
          <w:rFonts w:ascii="Book Antiqua" w:hAnsi="Book Antiqua"/>
          <w:sz w:val="24"/>
          <w:szCs w:val="24"/>
        </w:rPr>
        <w:t>, F.S.</w:t>
      </w:r>
    </w:p>
    <w:p w14:paraId="0FB68045" w14:textId="77777777" w:rsidR="006006C6" w:rsidRPr="005F2A23" w:rsidRDefault="006006C6" w:rsidP="006006C6">
      <w:pPr>
        <w:spacing w:after="0" w:line="240" w:lineRule="auto"/>
        <w:ind w:left="360"/>
        <w:rPr>
          <w:rFonts w:ascii="Book Antiqua" w:hAnsi="Book Antiqua"/>
          <w:sz w:val="24"/>
          <w:szCs w:val="24"/>
        </w:rPr>
      </w:pPr>
    </w:p>
    <w:p w14:paraId="676386CB" w14:textId="77777777" w:rsidR="006006C6" w:rsidRDefault="006006C6" w:rsidP="006006C6">
      <w:pPr>
        <w:spacing w:after="0" w:line="240" w:lineRule="auto"/>
        <w:ind w:left="360"/>
        <w:rPr>
          <w:rFonts w:ascii="Book Antiqua" w:hAnsi="Book Antiqua"/>
          <w:sz w:val="24"/>
          <w:szCs w:val="24"/>
        </w:rPr>
      </w:pPr>
      <w:r w:rsidRPr="005F2A23">
        <w:rPr>
          <w:rFonts w:ascii="Book Antiqua" w:hAnsi="Book Antiqua"/>
          <w:sz w:val="24"/>
          <w:szCs w:val="24"/>
        </w:rPr>
        <w:t>Any portion of a meeting of the board of directors of the organization, or of the executive committee or other committees of such board, at which any proposal seeking research funding from the organization or a plan or program for either initiating or supporting research is discussed is exempt from s</w:t>
      </w:r>
      <w:r>
        <w:rPr>
          <w:rFonts w:ascii="Book Antiqua" w:hAnsi="Book Antiqua"/>
          <w:sz w:val="24"/>
          <w:szCs w:val="24"/>
        </w:rPr>
        <w:t xml:space="preserve">ection </w:t>
      </w:r>
      <w:r w:rsidRPr="00D14024">
        <w:rPr>
          <w:rFonts w:ascii="Book Antiqua" w:hAnsi="Book Antiqua"/>
          <w:sz w:val="24"/>
          <w:szCs w:val="24"/>
        </w:rPr>
        <w:t>286.011</w:t>
      </w:r>
      <w:r>
        <w:rPr>
          <w:rFonts w:ascii="Book Antiqua" w:hAnsi="Book Antiqua"/>
          <w:sz w:val="24"/>
          <w:szCs w:val="24"/>
        </w:rPr>
        <w:t>, F.S.,</w:t>
      </w:r>
      <w:r w:rsidRPr="005F2A23">
        <w:rPr>
          <w:rFonts w:ascii="Book Antiqua" w:hAnsi="Book Antiqua"/>
          <w:sz w:val="24"/>
          <w:szCs w:val="24"/>
        </w:rPr>
        <w:t xml:space="preserve"> and s</w:t>
      </w:r>
      <w:r>
        <w:rPr>
          <w:rFonts w:ascii="Book Antiqua" w:hAnsi="Book Antiqua"/>
          <w:sz w:val="24"/>
          <w:szCs w:val="24"/>
        </w:rPr>
        <w:t xml:space="preserve">ection </w:t>
      </w:r>
      <w:r w:rsidRPr="005F2A23">
        <w:rPr>
          <w:rFonts w:ascii="Book Antiqua" w:hAnsi="Book Antiqua"/>
          <w:sz w:val="24"/>
          <w:szCs w:val="24"/>
        </w:rPr>
        <w:t>24(b), Art</w:t>
      </w:r>
      <w:r>
        <w:rPr>
          <w:rFonts w:ascii="Book Antiqua" w:hAnsi="Book Antiqua"/>
          <w:sz w:val="24"/>
          <w:szCs w:val="24"/>
        </w:rPr>
        <w:t xml:space="preserve">icle </w:t>
      </w:r>
      <w:r w:rsidRPr="005F2A23">
        <w:rPr>
          <w:rFonts w:ascii="Book Antiqua" w:hAnsi="Book Antiqua"/>
          <w:sz w:val="24"/>
          <w:szCs w:val="24"/>
        </w:rPr>
        <w:t>I of the State Constitution</w:t>
      </w:r>
      <w:r>
        <w:rPr>
          <w:rFonts w:ascii="Book Antiqua" w:hAnsi="Book Antiqua"/>
          <w:sz w:val="24"/>
          <w:szCs w:val="24"/>
        </w:rPr>
        <w:t xml:space="preserve">. </w:t>
      </w:r>
    </w:p>
    <w:p w14:paraId="70370EA2" w14:textId="77777777" w:rsidR="006006C6" w:rsidRDefault="006006C6" w:rsidP="006006C6">
      <w:pPr>
        <w:spacing w:after="0" w:line="240" w:lineRule="auto"/>
        <w:ind w:left="360"/>
        <w:rPr>
          <w:rFonts w:ascii="Book Antiqua" w:hAnsi="Book Antiqua"/>
          <w:sz w:val="24"/>
          <w:szCs w:val="24"/>
        </w:rPr>
      </w:pPr>
    </w:p>
    <w:p w14:paraId="0B39447B" w14:textId="3BC0564A" w:rsidR="006006C6" w:rsidRPr="00766143" w:rsidRDefault="006006C6" w:rsidP="006006C6">
      <w:pPr>
        <w:pStyle w:val="ListParagraph"/>
        <w:numPr>
          <w:ilvl w:val="0"/>
          <w:numId w:val="2"/>
        </w:numPr>
        <w:spacing w:after="0" w:line="240" w:lineRule="auto"/>
        <w:ind w:left="360"/>
        <w:contextualSpacing w:val="0"/>
        <w:rPr>
          <w:rFonts w:ascii="Book Antiqua" w:hAnsi="Book Antiqua" w:cs="Arial"/>
          <w:b/>
          <w:color w:val="1F497D" w:themeColor="text2"/>
          <w:sz w:val="24"/>
          <w:szCs w:val="24"/>
        </w:rPr>
      </w:pPr>
      <w:r w:rsidRPr="00766143">
        <w:rPr>
          <w:rFonts w:ascii="Book Antiqua" w:hAnsi="Book Antiqua" w:cs="Arial"/>
          <w:b/>
          <w:color w:val="1F497D" w:themeColor="text2"/>
          <w:sz w:val="24"/>
          <w:szCs w:val="24"/>
        </w:rPr>
        <w:t>DIVISIONS OF SPONSORED RESEARCH AT STATE UNIVERSITIES</w:t>
      </w:r>
      <w:r w:rsidRPr="00182089">
        <w:rPr>
          <w:rFonts w:ascii="Book Antiqua" w:hAnsi="Book Antiqua" w:cs="Arial"/>
          <w:b/>
          <w:color w:val="1F497D" w:themeColor="text2"/>
          <w:sz w:val="24"/>
          <w:szCs w:val="24"/>
        </w:rPr>
        <w:t xml:space="preserve">: </w:t>
      </w:r>
      <w:hyperlink r:id="rId28" w:history="1">
        <w:r w:rsidRPr="005D61EA">
          <w:rPr>
            <w:rStyle w:val="Hyperlink"/>
            <w:rFonts w:ascii="Book Antiqua" w:hAnsi="Book Antiqua"/>
            <w:sz w:val="24"/>
            <w:szCs w:val="24"/>
          </w:rPr>
          <w:t>Section 1004.22(2), F.S.</w:t>
        </w:r>
      </w:hyperlink>
    </w:p>
    <w:p w14:paraId="2F04DE41" w14:textId="77777777" w:rsidR="006006C6" w:rsidRDefault="006006C6" w:rsidP="006006C6">
      <w:pPr>
        <w:spacing w:after="0" w:line="240" w:lineRule="auto"/>
        <w:ind w:left="360"/>
        <w:rPr>
          <w:rFonts w:ascii="Book Antiqua" w:hAnsi="Book Antiqua"/>
          <w:sz w:val="24"/>
          <w:szCs w:val="24"/>
        </w:rPr>
      </w:pPr>
      <w:r w:rsidRPr="00B4446D">
        <w:rPr>
          <w:rFonts w:ascii="Book Antiqua" w:hAnsi="Book Antiqua"/>
          <w:sz w:val="24"/>
          <w:szCs w:val="24"/>
        </w:rPr>
        <w:t xml:space="preserve">The university shall set such policies to regulate the activities of the divisions of sponsored research as it may consider necessary to administer the research programs in a manner which assures efficiency and effectiveness, producing the maximum benefit for the educational programs and maximum service to the state. </w:t>
      </w:r>
    </w:p>
    <w:p w14:paraId="68CF2699" w14:textId="77777777" w:rsidR="006006C6" w:rsidRDefault="006006C6" w:rsidP="006006C6">
      <w:pPr>
        <w:spacing w:after="0" w:line="240" w:lineRule="auto"/>
        <w:ind w:left="360"/>
        <w:rPr>
          <w:rFonts w:ascii="Book Antiqua" w:hAnsi="Book Antiqua"/>
          <w:sz w:val="24"/>
          <w:szCs w:val="24"/>
        </w:rPr>
      </w:pPr>
    </w:p>
    <w:p w14:paraId="6E08A441" w14:textId="77777777" w:rsidR="006006C6" w:rsidRDefault="006006C6" w:rsidP="006006C6">
      <w:pPr>
        <w:spacing w:after="0" w:line="240" w:lineRule="auto"/>
        <w:ind w:left="360"/>
        <w:rPr>
          <w:rFonts w:ascii="Book Antiqua" w:hAnsi="Book Antiqua"/>
          <w:sz w:val="24"/>
          <w:szCs w:val="24"/>
        </w:rPr>
      </w:pPr>
      <w:r w:rsidRPr="00B4446D">
        <w:rPr>
          <w:rFonts w:ascii="Book Antiqua" w:hAnsi="Book Antiqua"/>
          <w:sz w:val="24"/>
          <w:szCs w:val="24"/>
        </w:rPr>
        <w:t xml:space="preserve">To this end, materials that relate to methods of manufacture or production, potential trade secrets, potentially patentable material, actual trade secrets, business transactions, or proprietary information received, generated, ascertained, or discovered during the course of research conducted within the state universities shall be confidential and exempt from the provisions of </w:t>
      </w:r>
      <w:r>
        <w:rPr>
          <w:rFonts w:ascii="Book Antiqua" w:hAnsi="Book Antiqua"/>
          <w:sz w:val="24"/>
          <w:szCs w:val="24"/>
        </w:rPr>
        <w:t>section</w:t>
      </w:r>
      <w:r w:rsidRPr="00B4446D">
        <w:rPr>
          <w:rFonts w:ascii="Book Antiqua" w:hAnsi="Book Antiqua"/>
          <w:sz w:val="24"/>
          <w:szCs w:val="24"/>
        </w:rPr>
        <w:t xml:space="preserve"> 119.07(1), </w:t>
      </w:r>
      <w:r>
        <w:rPr>
          <w:rFonts w:ascii="Book Antiqua" w:hAnsi="Book Antiqua"/>
          <w:sz w:val="24"/>
          <w:szCs w:val="24"/>
        </w:rPr>
        <w:t xml:space="preserve">F.S., </w:t>
      </w:r>
      <w:r w:rsidRPr="00B4446D">
        <w:rPr>
          <w:rFonts w:ascii="Book Antiqua" w:hAnsi="Book Antiqua"/>
          <w:sz w:val="24"/>
          <w:szCs w:val="24"/>
        </w:rPr>
        <w:t>except that a division of sponsored research shall make available upon request the title and description of a research project, the name of the researcher, and the amount and source of funding provided for such project.</w:t>
      </w:r>
    </w:p>
    <w:p w14:paraId="0A7E7553" w14:textId="77777777" w:rsidR="00D14024" w:rsidRDefault="00D14024" w:rsidP="00D14024">
      <w:pPr>
        <w:spacing w:after="0" w:line="240" w:lineRule="auto"/>
        <w:ind w:left="360"/>
        <w:rPr>
          <w:rFonts w:ascii="Book Antiqua" w:hAnsi="Book Antiqua"/>
          <w:sz w:val="24"/>
          <w:szCs w:val="24"/>
        </w:rPr>
      </w:pPr>
    </w:p>
    <w:p w14:paraId="79A15607" w14:textId="30640ED1" w:rsidR="00DF2C53" w:rsidRPr="00DF2C53" w:rsidRDefault="00421CA9" w:rsidP="00D14024">
      <w:pPr>
        <w:pStyle w:val="ListParagraph"/>
        <w:numPr>
          <w:ilvl w:val="0"/>
          <w:numId w:val="2"/>
        </w:numPr>
        <w:spacing w:after="0" w:line="240" w:lineRule="auto"/>
        <w:ind w:left="360"/>
        <w:contextualSpacing w:val="0"/>
        <w:rPr>
          <w:rFonts w:ascii="Book Antiqua" w:hAnsi="Book Antiqua"/>
          <w:sz w:val="24"/>
          <w:szCs w:val="24"/>
        </w:rPr>
      </w:pPr>
      <w:r w:rsidRPr="00DF2C53">
        <w:rPr>
          <w:rFonts w:ascii="Book Antiqua" w:hAnsi="Book Antiqua" w:cs="Arial"/>
          <w:b/>
          <w:color w:val="1F497D" w:themeColor="text2"/>
          <w:sz w:val="24"/>
          <w:szCs w:val="24"/>
        </w:rPr>
        <w:t>EDUCATIONAL RECORDS</w:t>
      </w:r>
      <w:r w:rsidR="00A027F1">
        <w:rPr>
          <w:rFonts w:ascii="Book Antiqua" w:hAnsi="Book Antiqua" w:cs="Arial"/>
          <w:b/>
          <w:color w:val="1F497D" w:themeColor="text2"/>
          <w:sz w:val="24"/>
          <w:szCs w:val="24"/>
        </w:rPr>
        <w:t xml:space="preserve"> AND APPLICANT RECORDS</w:t>
      </w:r>
      <w:r w:rsidRPr="00DF2C53">
        <w:rPr>
          <w:rFonts w:ascii="Book Antiqua" w:hAnsi="Book Antiqua" w:cs="Arial"/>
          <w:b/>
          <w:color w:val="1F497D" w:themeColor="text2"/>
          <w:sz w:val="24"/>
          <w:szCs w:val="24"/>
        </w:rPr>
        <w:t>:</w:t>
      </w:r>
      <w:r w:rsidR="00A027F1">
        <w:rPr>
          <w:rFonts w:ascii="Book Antiqua" w:hAnsi="Book Antiqua" w:cs="Arial"/>
          <w:b/>
          <w:color w:val="1F497D" w:themeColor="text2"/>
          <w:sz w:val="24"/>
          <w:szCs w:val="24"/>
        </w:rPr>
        <w:t xml:space="preserve"> </w:t>
      </w:r>
      <w:hyperlink r:id="rId29" w:history="1">
        <w:r w:rsidR="00A027F1" w:rsidRPr="008826C5">
          <w:rPr>
            <w:rStyle w:val="Hyperlink"/>
            <w:rFonts w:ascii="Book Antiqua" w:hAnsi="Book Antiqua" w:cs="Arial"/>
            <w:sz w:val="24"/>
            <w:szCs w:val="24"/>
          </w:rPr>
          <w:t>Section 1006.52</w:t>
        </w:r>
        <w:r w:rsidR="009040C2">
          <w:rPr>
            <w:rStyle w:val="Hyperlink"/>
            <w:rFonts w:ascii="Book Antiqua" w:hAnsi="Book Antiqua" w:cs="Arial"/>
            <w:sz w:val="24"/>
            <w:szCs w:val="24"/>
          </w:rPr>
          <w:t>,</w:t>
        </w:r>
        <w:r w:rsidR="00A027F1" w:rsidRPr="008826C5">
          <w:rPr>
            <w:rStyle w:val="Hyperlink"/>
            <w:rFonts w:ascii="Book Antiqua" w:hAnsi="Book Antiqua" w:cs="Arial"/>
            <w:sz w:val="24"/>
            <w:szCs w:val="24"/>
          </w:rPr>
          <w:t xml:space="preserve"> F.S.</w:t>
        </w:r>
      </w:hyperlink>
      <w:r w:rsidR="009040C2" w:rsidRPr="009040C2">
        <w:rPr>
          <w:rStyle w:val="Hyperlink"/>
          <w:rFonts w:ascii="Book Antiqua" w:hAnsi="Book Antiqua" w:cs="Arial"/>
          <w:color w:val="auto"/>
          <w:sz w:val="24"/>
          <w:szCs w:val="24"/>
          <w:u w:val="none"/>
        </w:rPr>
        <w:t>,</w:t>
      </w:r>
      <w:r w:rsidR="00A027F1" w:rsidRPr="009040C2">
        <w:rPr>
          <w:rStyle w:val="Hyperlink"/>
          <w:rFonts w:ascii="Book Antiqua" w:hAnsi="Book Antiqua" w:cs="Arial"/>
          <w:color w:val="auto"/>
          <w:sz w:val="24"/>
          <w:szCs w:val="24"/>
          <w:u w:val="none"/>
        </w:rPr>
        <w:t xml:space="preserve"> </w:t>
      </w:r>
      <w:r w:rsidR="00A027F1" w:rsidRPr="00097C86">
        <w:rPr>
          <w:rStyle w:val="Hyperlink"/>
          <w:rFonts w:ascii="Book Antiqua" w:hAnsi="Book Antiqua" w:cs="Arial"/>
          <w:color w:val="auto"/>
          <w:sz w:val="24"/>
          <w:szCs w:val="24"/>
          <w:u w:val="none"/>
        </w:rPr>
        <w:t>and</w:t>
      </w:r>
      <w:r w:rsidR="00097C86">
        <w:rPr>
          <w:rStyle w:val="Hyperlink"/>
          <w:rFonts w:ascii="Book Antiqua" w:hAnsi="Book Antiqua" w:cs="Arial"/>
          <w:color w:val="auto"/>
          <w:sz w:val="24"/>
          <w:szCs w:val="24"/>
          <w:u w:val="none"/>
        </w:rPr>
        <w:t xml:space="preserve"> </w:t>
      </w:r>
      <w:hyperlink r:id="rId30" w:history="1">
        <w:r w:rsidR="00097C86">
          <w:rPr>
            <w:rStyle w:val="Hyperlink"/>
            <w:rFonts w:ascii="Book Antiqua" w:hAnsi="Book Antiqua" w:cs="Arial"/>
            <w:sz w:val="24"/>
            <w:szCs w:val="24"/>
          </w:rPr>
          <w:t>the Family Educational Rights and Privacy Act</w:t>
        </w:r>
      </w:hyperlink>
      <w:r w:rsidR="00097C86" w:rsidRPr="00097C86">
        <w:rPr>
          <w:rFonts w:ascii="Book Antiqua" w:hAnsi="Book Antiqua" w:cs="Arial"/>
          <w:sz w:val="24"/>
          <w:szCs w:val="24"/>
        </w:rPr>
        <w:t xml:space="preserve"> (FERPA)</w:t>
      </w:r>
    </w:p>
    <w:p w14:paraId="586DC886" w14:textId="649F2B81" w:rsidR="00A027F1" w:rsidRPr="0052762B" w:rsidRDefault="00A027F1" w:rsidP="00D14024">
      <w:pPr>
        <w:spacing w:after="0" w:line="240" w:lineRule="auto"/>
        <w:ind w:left="360"/>
        <w:rPr>
          <w:rFonts w:ascii="Book Antiqua" w:hAnsi="Book Antiqua"/>
          <w:sz w:val="24"/>
          <w:szCs w:val="24"/>
        </w:rPr>
      </w:pPr>
      <w:r w:rsidRPr="0052762B">
        <w:rPr>
          <w:rFonts w:ascii="Book Antiqua" w:hAnsi="Book Antiqua"/>
          <w:sz w:val="24"/>
          <w:szCs w:val="24"/>
        </w:rPr>
        <w:t>Each public postsecondary educational institution may prescribe the content and custody of records that the institution may maintain on its students and applicants for admission.  A student’s education records, as defined in FERPA</w:t>
      </w:r>
      <w:r w:rsidR="00097C86">
        <w:rPr>
          <w:rFonts w:ascii="Book Antiqua" w:hAnsi="Book Antiqua"/>
          <w:sz w:val="24"/>
          <w:szCs w:val="24"/>
        </w:rPr>
        <w:t xml:space="preserve"> </w:t>
      </w:r>
      <w:r w:rsidRPr="0052762B">
        <w:rPr>
          <w:rFonts w:ascii="Book Antiqua" w:hAnsi="Book Antiqua"/>
          <w:sz w:val="24"/>
          <w:szCs w:val="24"/>
        </w:rPr>
        <w:t xml:space="preserve">and the federal </w:t>
      </w:r>
      <w:r w:rsidRPr="0052762B">
        <w:rPr>
          <w:rFonts w:ascii="Book Antiqua" w:hAnsi="Book Antiqua"/>
          <w:sz w:val="24"/>
          <w:szCs w:val="24"/>
        </w:rPr>
        <w:lastRenderedPageBreak/>
        <w:t>regulations issued pursuant thereto, and applicant records are confidential an</w:t>
      </w:r>
      <w:r>
        <w:rPr>
          <w:rFonts w:ascii="Book Antiqua" w:hAnsi="Book Antiqua"/>
          <w:sz w:val="24"/>
          <w:szCs w:val="24"/>
        </w:rPr>
        <w:t>d exempt</w:t>
      </w:r>
      <w:r w:rsidRPr="0052762B">
        <w:rPr>
          <w:rFonts w:ascii="Book Antiqua" w:hAnsi="Book Antiqua"/>
          <w:sz w:val="24"/>
          <w:szCs w:val="24"/>
        </w:rPr>
        <w:t xml:space="preserve">. </w:t>
      </w:r>
      <w:r>
        <w:rPr>
          <w:rFonts w:ascii="Book Antiqua" w:hAnsi="Book Antiqua"/>
          <w:sz w:val="24"/>
          <w:szCs w:val="24"/>
        </w:rPr>
        <w:t xml:space="preserve"> A</w:t>
      </w:r>
      <w:r w:rsidRPr="0052762B">
        <w:rPr>
          <w:rFonts w:ascii="Book Antiqua" w:hAnsi="Book Antiqua"/>
          <w:sz w:val="24"/>
          <w:szCs w:val="24"/>
        </w:rPr>
        <w:t>pplicant records are records that are:</w:t>
      </w:r>
    </w:p>
    <w:p w14:paraId="06B29433" w14:textId="77777777" w:rsidR="00A027F1" w:rsidRPr="00D72473" w:rsidRDefault="00A027F1" w:rsidP="00DB5303">
      <w:pPr>
        <w:pStyle w:val="ListParagraph"/>
        <w:numPr>
          <w:ilvl w:val="0"/>
          <w:numId w:val="9"/>
        </w:numPr>
        <w:spacing w:after="0" w:line="240" w:lineRule="auto"/>
        <w:ind w:left="1080"/>
        <w:contextualSpacing w:val="0"/>
        <w:rPr>
          <w:rFonts w:ascii="Book Antiqua" w:hAnsi="Book Antiqua"/>
          <w:sz w:val="24"/>
          <w:szCs w:val="24"/>
        </w:rPr>
      </w:pPr>
      <w:r w:rsidRPr="00D72473">
        <w:rPr>
          <w:rFonts w:ascii="Book Antiqua" w:hAnsi="Book Antiqua"/>
          <w:sz w:val="24"/>
          <w:szCs w:val="24"/>
        </w:rPr>
        <w:t>Directly related to an applicant for admission to a public postsecondary educational institution who has not been in attendance at the institution; and</w:t>
      </w:r>
    </w:p>
    <w:p w14:paraId="0BEC2200" w14:textId="77777777" w:rsidR="00A027F1" w:rsidRDefault="00A027F1" w:rsidP="00DB5303">
      <w:pPr>
        <w:pStyle w:val="ListParagraph"/>
        <w:numPr>
          <w:ilvl w:val="0"/>
          <w:numId w:val="9"/>
        </w:numPr>
        <w:spacing w:after="0" w:line="240" w:lineRule="auto"/>
        <w:ind w:left="1080"/>
        <w:contextualSpacing w:val="0"/>
        <w:rPr>
          <w:rFonts w:ascii="Book Antiqua" w:hAnsi="Book Antiqua"/>
          <w:sz w:val="24"/>
          <w:szCs w:val="24"/>
        </w:rPr>
      </w:pPr>
      <w:r w:rsidRPr="00D72473">
        <w:rPr>
          <w:rFonts w:ascii="Book Antiqua" w:hAnsi="Book Antiqua"/>
          <w:sz w:val="24"/>
          <w:szCs w:val="24"/>
        </w:rPr>
        <w:t>Maintained by a public postsecondary educational institution or by a party acting on behalf of the public postsecondary educational institution.</w:t>
      </w:r>
    </w:p>
    <w:p w14:paraId="7CE119B0" w14:textId="77777777" w:rsidR="00A027F1" w:rsidRDefault="00A027F1" w:rsidP="00D14024">
      <w:pPr>
        <w:spacing w:after="0" w:line="240" w:lineRule="auto"/>
        <w:ind w:left="360"/>
        <w:rPr>
          <w:rFonts w:ascii="Book Antiqua" w:hAnsi="Book Antiqua"/>
          <w:sz w:val="24"/>
          <w:szCs w:val="24"/>
        </w:rPr>
      </w:pPr>
    </w:p>
    <w:p w14:paraId="741724BD" w14:textId="002E5A64" w:rsidR="00E02C0A" w:rsidRDefault="0041149A" w:rsidP="00D14024">
      <w:pPr>
        <w:spacing w:after="0" w:line="240" w:lineRule="auto"/>
        <w:ind w:left="360"/>
        <w:rPr>
          <w:rFonts w:ascii="Book Antiqua" w:hAnsi="Book Antiqua"/>
          <w:sz w:val="24"/>
          <w:szCs w:val="24"/>
        </w:rPr>
      </w:pPr>
      <w:r w:rsidRPr="008D2B5D">
        <w:rPr>
          <w:rFonts w:ascii="Book Antiqua" w:hAnsi="Book Antiqua"/>
          <w:sz w:val="24"/>
          <w:szCs w:val="24"/>
        </w:rPr>
        <w:t>FERPA</w:t>
      </w:r>
      <w:r w:rsidR="00097C86">
        <w:rPr>
          <w:rFonts w:ascii="Book Antiqua" w:hAnsi="Book Antiqua"/>
          <w:sz w:val="24"/>
          <w:szCs w:val="24"/>
        </w:rPr>
        <w:t xml:space="preserve"> </w:t>
      </w:r>
      <w:r w:rsidR="00E02C0A" w:rsidRPr="00E02C0A">
        <w:rPr>
          <w:rFonts w:ascii="Book Antiqua" w:hAnsi="Book Antiqua"/>
          <w:sz w:val="24"/>
          <w:szCs w:val="24"/>
        </w:rPr>
        <w:t>is a Federal law that protects the privacy of student education records</w:t>
      </w:r>
      <w:r w:rsidR="008D2B5D" w:rsidRPr="00E02C0A">
        <w:rPr>
          <w:rFonts w:ascii="Book Antiqua" w:hAnsi="Book Antiqua"/>
          <w:sz w:val="24"/>
          <w:szCs w:val="24"/>
        </w:rPr>
        <w:t xml:space="preserve">.  </w:t>
      </w:r>
      <w:r w:rsidR="00E02C0A" w:rsidRPr="00E02C0A">
        <w:rPr>
          <w:rFonts w:ascii="Book Antiqua" w:hAnsi="Book Antiqua"/>
          <w:sz w:val="24"/>
          <w:szCs w:val="24"/>
        </w:rPr>
        <w:t>The law applies to all schools that receive funds under an applicable program of the U.S. Department of Education.</w:t>
      </w:r>
      <w:r w:rsidR="00097C86">
        <w:rPr>
          <w:rFonts w:ascii="Book Antiqua" w:hAnsi="Book Antiqua"/>
          <w:sz w:val="24"/>
          <w:szCs w:val="24"/>
        </w:rPr>
        <w:t xml:space="preserve">  </w:t>
      </w:r>
      <w:r w:rsidR="00E02C0A" w:rsidRPr="00E02C0A">
        <w:rPr>
          <w:rFonts w:ascii="Book Antiqua" w:hAnsi="Book Antiqua"/>
          <w:sz w:val="24"/>
          <w:szCs w:val="24"/>
        </w:rPr>
        <w:t>FERPA gives parents certain rights with respect to their children's education records</w:t>
      </w:r>
      <w:r w:rsidR="008D2B5D" w:rsidRPr="00E02C0A">
        <w:rPr>
          <w:rFonts w:ascii="Book Antiqua" w:hAnsi="Book Antiqua"/>
          <w:sz w:val="24"/>
          <w:szCs w:val="24"/>
        </w:rPr>
        <w:t xml:space="preserve">.  </w:t>
      </w:r>
      <w:r w:rsidR="00E02C0A" w:rsidRPr="00E02C0A">
        <w:rPr>
          <w:rFonts w:ascii="Book Antiqua" w:hAnsi="Book Antiqua"/>
          <w:sz w:val="24"/>
          <w:szCs w:val="24"/>
        </w:rPr>
        <w:t>These rights transfer to the student when he or she reaches the age of 18 or attends a school beyond the high school level</w:t>
      </w:r>
      <w:r w:rsidR="008D2B5D" w:rsidRPr="00E02C0A">
        <w:rPr>
          <w:rFonts w:ascii="Book Antiqua" w:hAnsi="Book Antiqua"/>
          <w:sz w:val="24"/>
          <w:szCs w:val="24"/>
        </w:rPr>
        <w:t xml:space="preserve">.  </w:t>
      </w:r>
      <w:r w:rsidR="00E02C0A" w:rsidRPr="00E02C0A">
        <w:rPr>
          <w:rFonts w:ascii="Book Antiqua" w:hAnsi="Book Antiqua"/>
          <w:sz w:val="24"/>
          <w:szCs w:val="24"/>
        </w:rPr>
        <w:t>Students to whom the rights have transferred are "eligible students."</w:t>
      </w:r>
    </w:p>
    <w:p w14:paraId="2CCA68E4" w14:textId="77777777" w:rsidR="00E02C0A" w:rsidRPr="00E02C0A" w:rsidRDefault="00E02C0A" w:rsidP="00D14024">
      <w:pPr>
        <w:spacing w:after="0" w:line="240" w:lineRule="auto"/>
        <w:ind w:left="360"/>
        <w:rPr>
          <w:rFonts w:ascii="Book Antiqua" w:hAnsi="Book Antiqua"/>
          <w:sz w:val="24"/>
          <w:szCs w:val="24"/>
        </w:rPr>
      </w:pPr>
    </w:p>
    <w:p w14:paraId="36E952DC" w14:textId="0AE5E542" w:rsidR="00E02C0A" w:rsidRDefault="00E02C0A" w:rsidP="00DB5303">
      <w:pPr>
        <w:numPr>
          <w:ilvl w:val="0"/>
          <w:numId w:val="10"/>
        </w:numPr>
        <w:tabs>
          <w:tab w:val="clear" w:pos="720"/>
        </w:tabs>
        <w:spacing w:after="0" w:line="240" w:lineRule="auto"/>
        <w:ind w:left="1080"/>
        <w:rPr>
          <w:rFonts w:ascii="Book Antiqua" w:hAnsi="Book Antiqua"/>
          <w:sz w:val="24"/>
          <w:szCs w:val="24"/>
        </w:rPr>
      </w:pPr>
      <w:r w:rsidRPr="00E02C0A">
        <w:rPr>
          <w:rFonts w:ascii="Book Antiqua" w:hAnsi="Book Antiqua"/>
          <w:sz w:val="24"/>
          <w:szCs w:val="24"/>
        </w:rPr>
        <w:t>Parents or eligible students have the right to inspect and review the student's education records maintained by the school</w:t>
      </w:r>
      <w:r w:rsidR="008D2B5D" w:rsidRPr="00E02C0A">
        <w:rPr>
          <w:rFonts w:ascii="Book Antiqua" w:hAnsi="Book Antiqua"/>
          <w:sz w:val="24"/>
          <w:szCs w:val="24"/>
        </w:rPr>
        <w:t xml:space="preserve">.  </w:t>
      </w:r>
      <w:r w:rsidRPr="00E02C0A">
        <w:rPr>
          <w:rFonts w:ascii="Book Antiqua" w:hAnsi="Book Antiqua"/>
          <w:sz w:val="24"/>
          <w:szCs w:val="24"/>
        </w:rPr>
        <w:t>Schools are not required to provide copies of records unless, for reasons such as great distance, it is impossible for parents or eligible students to review the records</w:t>
      </w:r>
      <w:r w:rsidR="008826C5" w:rsidRPr="00E02C0A">
        <w:rPr>
          <w:rFonts w:ascii="Book Antiqua" w:hAnsi="Book Antiqua"/>
          <w:sz w:val="24"/>
          <w:szCs w:val="24"/>
        </w:rPr>
        <w:t xml:space="preserve">.  </w:t>
      </w:r>
      <w:r w:rsidRPr="00E02C0A">
        <w:rPr>
          <w:rFonts w:ascii="Book Antiqua" w:hAnsi="Book Antiqua"/>
          <w:sz w:val="24"/>
          <w:szCs w:val="24"/>
        </w:rPr>
        <w:t>Schools may charge a fee for copies.</w:t>
      </w:r>
    </w:p>
    <w:p w14:paraId="6C26C459" w14:textId="77777777" w:rsidR="00E02C0A" w:rsidRPr="00E02C0A" w:rsidRDefault="00E02C0A" w:rsidP="00D14024">
      <w:pPr>
        <w:spacing w:after="0" w:line="240" w:lineRule="auto"/>
        <w:ind w:left="360"/>
        <w:rPr>
          <w:rFonts w:ascii="Book Antiqua" w:hAnsi="Book Antiqua"/>
          <w:sz w:val="24"/>
          <w:szCs w:val="24"/>
        </w:rPr>
      </w:pPr>
    </w:p>
    <w:p w14:paraId="301C807D" w14:textId="39897999" w:rsidR="00E02C0A" w:rsidRDefault="00E02C0A" w:rsidP="00DB5303">
      <w:pPr>
        <w:numPr>
          <w:ilvl w:val="0"/>
          <w:numId w:val="10"/>
        </w:numPr>
        <w:tabs>
          <w:tab w:val="clear" w:pos="720"/>
        </w:tabs>
        <w:spacing w:after="0" w:line="240" w:lineRule="auto"/>
        <w:ind w:left="1080"/>
        <w:rPr>
          <w:rFonts w:ascii="Book Antiqua" w:hAnsi="Book Antiqua"/>
          <w:sz w:val="24"/>
          <w:szCs w:val="24"/>
        </w:rPr>
      </w:pPr>
      <w:r w:rsidRPr="00E02C0A">
        <w:rPr>
          <w:rFonts w:ascii="Book Antiqua" w:hAnsi="Book Antiqua"/>
          <w:sz w:val="24"/>
          <w:szCs w:val="24"/>
        </w:rPr>
        <w:t>Parents or eligible students have the right to request that a school correct records which they believe to be inaccurate or misleading</w:t>
      </w:r>
      <w:r w:rsidR="008826C5" w:rsidRPr="00E02C0A">
        <w:rPr>
          <w:rFonts w:ascii="Book Antiqua" w:hAnsi="Book Antiqua"/>
          <w:sz w:val="24"/>
          <w:szCs w:val="24"/>
        </w:rPr>
        <w:t xml:space="preserve">.  </w:t>
      </w:r>
      <w:r w:rsidRPr="00E02C0A">
        <w:rPr>
          <w:rFonts w:ascii="Book Antiqua" w:hAnsi="Book Antiqua"/>
          <w:sz w:val="24"/>
          <w:szCs w:val="24"/>
        </w:rPr>
        <w:t>If the school decides not to amend the record, the parent or eligible student then has the right to a formal hearing</w:t>
      </w:r>
      <w:r w:rsidR="008826C5" w:rsidRPr="00E02C0A">
        <w:rPr>
          <w:rFonts w:ascii="Book Antiqua" w:hAnsi="Book Antiqua"/>
          <w:sz w:val="24"/>
          <w:szCs w:val="24"/>
        </w:rPr>
        <w:t xml:space="preserve">.  </w:t>
      </w:r>
      <w:r w:rsidRPr="00E02C0A">
        <w:rPr>
          <w:rFonts w:ascii="Book Antiqua" w:hAnsi="Book Antiqua"/>
          <w:sz w:val="24"/>
          <w:szCs w:val="24"/>
        </w:rPr>
        <w:t>After the hearing, if the school still decides not to amend the record, the parent or eligible student has the right to place a statement with the record setting forth his or her view about the contested information.</w:t>
      </w:r>
    </w:p>
    <w:p w14:paraId="26477C26" w14:textId="77777777" w:rsidR="00E02C0A" w:rsidRPr="00E02C0A" w:rsidRDefault="00E02C0A" w:rsidP="00D14024">
      <w:pPr>
        <w:spacing w:after="0" w:line="240" w:lineRule="auto"/>
        <w:ind w:left="1080"/>
        <w:rPr>
          <w:rFonts w:ascii="Book Antiqua" w:hAnsi="Book Antiqua"/>
          <w:sz w:val="24"/>
          <w:szCs w:val="24"/>
        </w:rPr>
      </w:pPr>
    </w:p>
    <w:p w14:paraId="507A0896" w14:textId="16E8671E" w:rsidR="00E02C0A" w:rsidRDefault="00E02C0A" w:rsidP="00DB5303">
      <w:pPr>
        <w:numPr>
          <w:ilvl w:val="0"/>
          <w:numId w:val="10"/>
        </w:numPr>
        <w:tabs>
          <w:tab w:val="clear" w:pos="720"/>
        </w:tabs>
        <w:spacing w:after="0" w:line="240" w:lineRule="auto"/>
        <w:ind w:left="1080"/>
        <w:rPr>
          <w:rFonts w:ascii="Book Antiqua" w:hAnsi="Book Antiqua"/>
          <w:sz w:val="24"/>
          <w:szCs w:val="24"/>
        </w:rPr>
      </w:pPr>
      <w:r w:rsidRPr="00E02C0A">
        <w:rPr>
          <w:rFonts w:ascii="Book Antiqua" w:hAnsi="Book Antiqua"/>
          <w:sz w:val="24"/>
          <w:szCs w:val="24"/>
        </w:rPr>
        <w:t>Generally, schools must have written permission from the parent or eligible student in order to release any information from a student's education record</w:t>
      </w:r>
      <w:r w:rsidR="008826C5" w:rsidRPr="00E02C0A">
        <w:rPr>
          <w:rFonts w:ascii="Book Antiqua" w:hAnsi="Book Antiqua"/>
          <w:sz w:val="24"/>
          <w:szCs w:val="24"/>
        </w:rPr>
        <w:t xml:space="preserve">.  </w:t>
      </w:r>
      <w:r w:rsidRPr="00E02C0A">
        <w:rPr>
          <w:rFonts w:ascii="Book Antiqua" w:hAnsi="Book Antiqua"/>
          <w:sz w:val="24"/>
          <w:szCs w:val="24"/>
        </w:rPr>
        <w:t>However, FERPA allows schools to disclose those records, without consent, to the following parties or under the following conditions (34 CFR § 99.31):</w:t>
      </w:r>
    </w:p>
    <w:p w14:paraId="09B1EC4F" w14:textId="77777777" w:rsidR="00E02C0A" w:rsidRPr="00E02C0A" w:rsidRDefault="00E02C0A" w:rsidP="00D14024">
      <w:pPr>
        <w:spacing w:after="0" w:line="240" w:lineRule="auto"/>
        <w:rPr>
          <w:rFonts w:ascii="Book Antiqua" w:hAnsi="Book Antiqua"/>
          <w:sz w:val="24"/>
          <w:szCs w:val="24"/>
        </w:rPr>
      </w:pPr>
    </w:p>
    <w:p w14:paraId="74A83FC6"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School officials with legitimate educational interest;</w:t>
      </w:r>
    </w:p>
    <w:p w14:paraId="75A39499"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Other schools to which a student is transferring;</w:t>
      </w:r>
    </w:p>
    <w:p w14:paraId="1F88B396"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Specified officials for audit or evaluation purposes;</w:t>
      </w:r>
    </w:p>
    <w:p w14:paraId="5A5E3AA9"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Appropriate parties in connection with financial aid to a student;</w:t>
      </w:r>
    </w:p>
    <w:p w14:paraId="6BFD55EF"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Organizations conducting certain studies for or on behalf of the school;</w:t>
      </w:r>
    </w:p>
    <w:p w14:paraId="70D6AB48"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Accrediting organizations;</w:t>
      </w:r>
    </w:p>
    <w:p w14:paraId="7675D3ED"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 xml:space="preserve">To comply with a judicial order or lawfully issued subpoena; </w:t>
      </w:r>
    </w:p>
    <w:p w14:paraId="21502528"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Appropriate officials in cases of health and safety emergencies; and</w:t>
      </w:r>
    </w:p>
    <w:p w14:paraId="1AAE4554" w14:textId="77777777" w:rsidR="00E02C0A" w:rsidRPr="00E02C0A" w:rsidRDefault="00E02C0A" w:rsidP="00DB5303">
      <w:pPr>
        <w:numPr>
          <w:ilvl w:val="1"/>
          <w:numId w:val="11"/>
        </w:numPr>
        <w:tabs>
          <w:tab w:val="clear" w:pos="1440"/>
        </w:tabs>
        <w:spacing w:after="0" w:line="240" w:lineRule="auto"/>
        <w:ind w:left="1800"/>
        <w:rPr>
          <w:rFonts w:ascii="Book Antiqua" w:hAnsi="Book Antiqua"/>
          <w:sz w:val="24"/>
          <w:szCs w:val="24"/>
        </w:rPr>
      </w:pPr>
      <w:r w:rsidRPr="00E02C0A">
        <w:rPr>
          <w:rFonts w:ascii="Book Antiqua" w:hAnsi="Book Antiqua"/>
          <w:sz w:val="24"/>
          <w:szCs w:val="24"/>
        </w:rPr>
        <w:t>State and local authorities, within a juvenile justice system, pursuant to specific State law.</w:t>
      </w:r>
    </w:p>
    <w:p w14:paraId="03607B2C" w14:textId="23F0D054" w:rsidR="00E02C0A" w:rsidRDefault="00E02C0A" w:rsidP="00D14024">
      <w:pPr>
        <w:spacing w:after="0" w:line="240" w:lineRule="auto"/>
        <w:ind w:left="360"/>
        <w:rPr>
          <w:rFonts w:ascii="Book Antiqua" w:hAnsi="Book Antiqua"/>
          <w:sz w:val="24"/>
          <w:szCs w:val="24"/>
        </w:rPr>
      </w:pPr>
    </w:p>
    <w:p w14:paraId="35AC5829" w14:textId="4B9F5644" w:rsidR="00E02C0A" w:rsidRDefault="00E02C0A" w:rsidP="00D14024">
      <w:pPr>
        <w:spacing w:after="0" w:line="240" w:lineRule="auto"/>
        <w:ind w:left="360"/>
        <w:rPr>
          <w:rFonts w:ascii="Book Antiqua" w:hAnsi="Book Antiqua"/>
          <w:sz w:val="24"/>
          <w:szCs w:val="24"/>
        </w:rPr>
      </w:pPr>
      <w:r>
        <w:rPr>
          <w:rFonts w:ascii="Book Antiqua" w:hAnsi="Book Antiqua"/>
          <w:sz w:val="24"/>
          <w:szCs w:val="24"/>
        </w:rPr>
        <w:lastRenderedPageBreak/>
        <w:t>S</w:t>
      </w:r>
      <w:r w:rsidRPr="00E02C0A">
        <w:rPr>
          <w:rFonts w:ascii="Book Antiqua" w:hAnsi="Book Antiqua"/>
          <w:sz w:val="24"/>
          <w:szCs w:val="24"/>
        </w:rPr>
        <w:t>chools may disclose, without consent, "directory" information such as a student's name, address, telephone number, date and place of birth, honors and awards, and dates of attendance</w:t>
      </w:r>
      <w:r w:rsidR="008826C5" w:rsidRPr="00E02C0A">
        <w:rPr>
          <w:rFonts w:ascii="Book Antiqua" w:hAnsi="Book Antiqua"/>
          <w:sz w:val="24"/>
          <w:szCs w:val="24"/>
        </w:rPr>
        <w:t xml:space="preserve">.  </w:t>
      </w:r>
      <w:r w:rsidRPr="00E02C0A">
        <w:rPr>
          <w:rFonts w:ascii="Book Antiqua" w:hAnsi="Book Antiqua"/>
          <w:sz w:val="24"/>
          <w:szCs w:val="24"/>
        </w:rPr>
        <w:t>However, schools must tell parents and eligible students about directory information and allow parents and eligible students a reasonable amount of time to request that the school not disclose directory information about them</w:t>
      </w:r>
      <w:r w:rsidR="008826C5" w:rsidRPr="00E02C0A">
        <w:rPr>
          <w:rFonts w:ascii="Book Antiqua" w:hAnsi="Book Antiqua"/>
          <w:sz w:val="24"/>
          <w:szCs w:val="24"/>
        </w:rPr>
        <w:t xml:space="preserve">.  </w:t>
      </w:r>
      <w:r w:rsidRPr="00E02C0A">
        <w:rPr>
          <w:rFonts w:ascii="Book Antiqua" w:hAnsi="Book Antiqua"/>
          <w:sz w:val="24"/>
          <w:szCs w:val="24"/>
        </w:rPr>
        <w:t>Schools must notify parents and eligible students annually of their rights under FERPA</w:t>
      </w:r>
      <w:r w:rsidR="008826C5" w:rsidRPr="00E02C0A">
        <w:rPr>
          <w:rFonts w:ascii="Book Antiqua" w:hAnsi="Book Antiqua"/>
          <w:sz w:val="24"/>
          <w:szCs w:val="24"/>
        </w:rPr>
        <w:t xml:space="preserve">.  </w:t>
      </w:r>
      <w:r w:rsidRPr="00E02C0A">
        <w:rPr>
          <w:rFonts w:ascii="Book Antiqua" w:hAnsi="Book Antiqua"/>
          <w:sz w:val="24"/>
          <w:szCs w:val="24"/>
        </w:rPr>
        <w:t>The actual means of notification (special letter, inclusion in a PTA bulletin, student handbook, or newspaper article) is left to the discretion of each school.</w:t>
      </w:r>
    </w:p>
    <w:p w14:paraId="6FBEE20A" w14:textId="77777777" w:rsidR="00A027F1" w:rsidRDefault="00A027F1" w:rsidP="00D14024">
      <w:pPr>
        <w:spacing w:after="0" w:line="240" w:lineRule="auto"/>
        <w:rPr>
          <w:rFonts w:ascii="Book Antiqua" w:hAnsi="Book Antiqua"/>
          <w:sz w:val="24"/>
          <w:szCs w:val="24"/>
        </w:rPr>
      </w:pPr>
    </w:p>
    <w:p w14:paraId="10A412B5" w14:textId="0A009304" w:rsidR="006006C6" w:rsidRPr="00830C7B" w:rsidRDefault="006006C6" w:rsidP="006006C6">
      <w:pPr>
        <w:pStyle w:val="ListParagraph"/>
        <w:numPr>
          <w:ilvl w:val="0"/>
          <w:numId w:val="2"/>
        </w:numPr>
        <w:spacing w:after="0" w:line="240" w:lineRule="auto"/>
        <w:ind w:left="360"/>
        <w:contextualSpacing w:val="0"/>
        <w:rPr>
          <w:rFonts w:ascii="Book Antiqua" w:hAnsi="Book Antiqua"/>
          <w:sz w:val="24"/>
          <w:szCs w:val="24"/>
        </w:rPr>
      </w:pPr>
      <w:r w:rsidRPr="007326C2">
        <w:rPr>
          <w:rFonts w:ascii="Book Antiqua" w:hAnsi="Book Antiqua" w:cs="Arial"/>
          <w:b/>
          <w:color w:val="1F497D" w:themeColor="text2"/>
          <w:sz w:val="24"/>
          <w:szCs w:val="24"/>
        </w:rPr>
        <w:t>EMPLOYEEE ASSISTANCE PROGRAM:</w:t>
      </w:r>
      <w:r w:rsidRPr="007D679E">
        <w:rPr>
          <w:rFonts w:ascii="Book Antiqua" w:hAnsi="Book Antiqua"/>
          <w:sz w:val="24"/>
          <w:szCs w:val="24"/>
        </w:rPr>
        <w:t xml:space="preserve"> </w:t>
      </w:r>
      <w:hyperlink r:id="rId31" w:history="1">
        <w:r w:rsidRPr="007D679E">
          <w:rPr>
            <w:rStyle w:val="Hyperlink"/>
            <w:rFonts w:ascii="Book Antiqua" w:hAnsi="Book Antiqua"/>
            <w:sz w:val="24"/>
            <w:szCs w:val="24"/>
          </w:rPr>
          <w:t>Section 110.1091,</w:t>
        </w:r>
        <w:r w:rsidR="007D679E">
          <w:rPr>
            <w:rStyle w:val="Hyperlink"/>
            <w:rFonts w:ascii="Book Antiqua" w:hAnsi="Book Antiqua"/>
            <w:sz w:val="24"/>
            <w:szCs w:val="24"/>
          </w:rPr>
          <w:t xml:space="preserve"> </w:t>
        </w:r>
        <w:r w:rsidRPr="007D679E">
          <w:rPr>
            <w:rStyle w:val="Hyperlink"/>
            <w:rFonts w:ascii="Book Antiqua" w:hAnsi="Book Antiqua"/>
            <w:sz w:val="24"/>
            <w:szCs w:val="24"/>
          </w:rPr>
          <w:t>F.S.</w:t>
        </w:r>
      </w:hyperlink>
    </w:p>
    <w:p w14:paraId="016E6F37" w14:textId="515FD5F0" w:rsidR="006006C6" w:rsidRDefault="006006C6" w:rsidP="006006C6">
      <w:pPr>
        <w:spacing w:after="0" w:line="240" w:lineRule="auto"/>
        <w:ind w:left="360"/>
        <w:rPr>
          <w:rFonts w:ascii="Book Antiqua" w:hAnsi="Book Antiqua"/>
          <w:sz w:val="24"/>
          <w:szCs w:val="24"/>
        </w:rPr>
      </w:pPr>
      <w:r>
        <w:rPr>
          <w:rFonts w:ascii="Book Antiqua" w:hAnsi="Book Antiqua"/>
          <w:sz w:val="24"/>
          <w:szCs w:val="24"/>
        </w:rPr>
        <w:t>P</w:t>
      </w:r>
      <w:r w:rsidRPr="001820F6">
        <w:rPr>
          <w:rFonts w:ascii="Book Antiqua" w:hAnsi="Book Antiqua"/>
          <w:sz w:val="24"/>
          <w:szCs w:val="24"/>
        </w:rPr>
        <w:t>ersonal identifying information contained in records held by an employing state agency relating to an employee’s participation in an employee assistance program is confidential and exempt.</w:t>
      </w:r>
    </w:p>
    <w:p w14:paraId="04AD5312" w14:textId="77777777" w:rsidR="006006C6" w:rsidRDefault="006006C6" w:rsidP="006006C6">
      <w:pPr>
        <w:spacing w:after="0" w:line="240" w:lineRule="auto"/>
        <w:ind w:left="360"/>
        <w:rPr>
          <w:rFonts w:ascii="Book Antiqua" w:hAnsi="Book Antiqua"/>
          <w:sz w:val="24"/>
          <w:szCs w:val="24"/>
        </w:rPr>
      </w:pPr>
    </w:p>
    <w:p w14:paraId="085894F6" w14:textId="456C180E" w:rsidR="006006C6" w:rsidRDefault="006006C6" w:rsidP="00DB5303">
      <w:pPr>
        <w:pStyle w:val="ListParagraph"/>
        <w:numPr>
          <w:ilvl w:val="0"/>
          <w:numId w:val="6"/>
        </w:numPr>
        <w:spacing w:after="0" w:line="240" w:lineRule="auto"/>
        <w:ind w:left="360"/>
        <w:contextualSpacing w:val="0"/>
        <w:rPr>
          <w:rFonts w:ascii="Book Antiqua" w:hAnsi="Book Antiqua" w:cs="Arial"/>
          <w:sz w:val="24"/>
          <w:szCs w:val="24"/>
        </w:rPr>
      </w:pPr>
      <w:r w:rsidRPr="00421CA9">
        <w:rPr>
          <w:rFonts w:ascii="Book Antiqua" w:hAnsi="Book Antiqua" w:cs="Arial"/>
          <w:b/>
          <w:color w:val="1F497D" w:themeColor="text2"/>
          <w:sz w:val="24"/>
          <w:szCs w:val="24"/>
        </w:rPr>
        <w:t>EMPLOYMENT Q&amp;A:</w:t>
      </w:r>
      <w:r>
        <w:rPr>
          <w:rFonts w:ascii="Book Antiqua" w:hAnsi="Book Antiqua" w:cs="Arial"/>
          <w:sz w:val="24"/>
          <w:szCs w:val="24"/>
        </w:rPr>
        <w:t xml:space="preserve"> </w:t>
      </w:r>
      <w:hyperlink r:id="rId32" w:history="1">
        <w:r w:rsidRPr="003F3CE7">
          <w:rPr>
            <w:rStyle w:val="Hyperlink"/>
            <w:rFonts w:ascii="Book Antiqua" w:hAnsi="Book Antiqua" w:cs="Arial"/>
            <w:sz w:val="24"/>
            <w:szCs w:val="24"/>
          </w:rPr>
          <w:t>S</w:t>
        </w:r>
        <w:r>
          <w:rPr>
            <w:rStyle w:val="Hyperlink"/>
            <w:rFonts w:ascii="Book Antiqua" w:hAnsi="Book Antiqua" w:cs="Arial"/>
            <w:sz w:val="24"/>
            <w:szCs w:val="24"/>
          </w:rPr>
          <w:t>ubs</w:t>
        </w:r>
        <w:r w:rsidRPr="003F3CE7">
          <w:rPr>
            <w:rStyle w:val="Hyperlink"/>
            <w:rFonts w:ascii="Book Antiqua" w:hAnsi="Book Antiqua" w:cs="Arial"/>
            <w:sz w:val="24"/>
            <w:szCs w:val="24"/>
          </w:rPr>
          <w:t>ection 119.071(1)(a), F.S.</w:t>
        </w:r>
      </w:hyperlink>
    </w:p>
    <w:p w14:paraId="495761EA" w14:textId="77777777" w:rsidR="006006C6" w:rsidRDefault="006006C6" w:rsidP="006006C6">
      <w:pPr>
        <w:spacing w:after="0" w:line="240" w:lineRule="auto"/>
        <w:ind w:left="360"/>
        <w:rPr>
          <w:rFonts w:ascii="Book Antiqua" w:hAnsi="Book Antiqua" w:cs="Arial"/>
          <w:sz w:val="24"/>
        </w:rPr>
      </w:pPr>
      <w:r w:rsidRPr="00FB1ECF">
        <w:rPr>
          <w:rFonts w:ascii="Book Antiqua" w:hAnsi="Book Antiqua" w:cs="Arial"/>
          <w:sz w:val="24"/>
        </w:rPr>
        <w:t xml:space="preserve">Examination questions and answer sheets </w:t>
      </w:r>
      <w:r>
        <w:rPr>
          <w:rFonts w:ascii="Book Antiqua" w:hAnsi="Book Antiqua" w:cs="Arial"/>
          <w:sz w:val="24"/>
        </w:rPr>
        <w:t xml:space="preserve">of examinations </w:t>
      </w:r>
      <w:r w:rsidRPr="00FB1ECF">
        <w:rPr>
          <w:rFonts w:ascii="Book Antiqua" w:hAnsi="Book Antiqua" w:cs="Arial"/>
          <w:sz w:val="24"/>
        </w:rPr>
        <w:t>administered</w:t>
      </w:r>
      <w:r>
        <w:rPr>
          <w:rFonts w:ascii="Book Antiqua" w:hAnsi="Book Antiqua" w:cs="Arial"/>
          <w:sz w:val="24"/>
        </w:rPr>
        <w:t xml:space="preserve"> by a governmental agency</w:t>
      </w:r>
      <w:r w:rsidRPr="00FB1ECF">
        <w:rPr>
          <w:rFonts w:ascii="Book Antiqua" w:hAnsi="Book Antiqua" w:cs="Arial"/>
          <w:sz w:val="24"/>
        </w:rPr>
        <w:t xml:space="preserve"> for the purpose of </w:t>
      </w:r>
      <w:r>
        <w:rPr>
          <w:rFonts w:ascii="Book Antiqua" w:hAnsi="Book Antiqua" w:cs="Arial"/>
          <w:sz w:val="24"/>
        </w:rPr>
        <w:t xml:space="preserve">licensure, certification, or </w:t>
      </w:r>
      <w:r w:rsidRPr="00FB1ECF">
        <w:rPr>
          <w:rFonts w:ascii="Book Antiqua" w:hAnsi="Book Antiqua" w:cs="Arial"/>
          <w:sz w:val="24"/>
        </w:rPr>
        <w:t>employment</w:t>
      </w:r>
      <w:r>
        <w:rPr>
          <w:rFonts w:ascii="Book Antiqua" w:hAnsi="Book Antiqua" w:cs="Arial"/>
          <w:sz w:val="24"/>
        </w:rPr>
        <w:t xml:space="preserve"> are exempt</w:t>
      </w:r>
      <w:r w:rsidRPr="00FB1ECF">
        <w:rPr>
          <w:rFonts w:ascii="Book Antiqua" w:hAnsi="Book Antiqua" w:cs="Arial"/>
          <w:sz w:val="24"/>
        </w:rPr>
        <w:t>.</w:t>
      </w:r>
    </w:p>
    <w:p w14:paraId="2098F6A4" w14:textId="77777777" w:rsidR="006006C6" w:rsidRDefault="006006C6" w:rsidP="00D14024">
      <w:pPr>
        <w:spacing w:after="0" w:line="240" w:lineRule="auto"/>
        <w:rPr>
          <w:rFonts w:ascii="Book Antiqua" w:hAnsi="Book Antiqua"/>
          <w:sz w:val="24"/>
          <w:szCs w:val="24"/>
        </w:rPr>
      </w:pPr>
    </w:p>
    <w:p w14:paraId="232F712E" w14:textId="5B8CD8F5" w:rsidR="00E468FD" w:rsidRDefault="00E468FD" w:rsidP="00DB5303">
      <w:pPr>
        <w:pStyle w:val="ListParagraph"/>
        <w:numPr>
          <w:ilvl w:val="0"/>
          <w:numId w:val="4"/>
        </w:numPr>
        <w:spacing w:after="0" w:line="240" w:lineRule="auto"/>
        <w:ind w:left="360"/>
        <w:contextualSpacing w:val="0"/>
        <w:rPr>
          <w:rFonts w:ascii="Book Antiqua" w:hAnsi="Book Antiqua"/>
          <w:sz w:val="24"/>
          <w:szCs w:val="24"/>
        </w:rPr>
      </w:pPr>
      <w:r w:rsidRPr="0047122A">
        <w:rPr>
          <w:rFonts w:ascii="Book Antiqua" w:hAnsi="Book Antiqua" w:cs="Arial"/>
          <w:b/>
          <w:color w:val="1F497D" w:themeColor="text2"/>
          <w:sz w:val="24"/>
          <w:szCs w:val="24"/>
        </w:rPr>
        <w:t>FLORIDA EDUCATION AND TRAINING PLACEMENT INFORMATION PROGRAM:</w:t>
      </w:r>
      <w:r>
        <w:rPr>
          <w:rFonts w:ascii="Book Antiqua" w:hAnsi="Book Antiqua"/>
          <w:color w:val="1F497D" w:themeColor="text2"/>
          <w:sz w:val="24"/>
          <w:szCs w:val="24"/>
        </w:rPr>
        <w:t xml:space="preserve"> </w:t>
      </w:r>
      <w:hyperlink r:id="rId33" w:history="1">
        <w:r w:rsidRPr="006521D4">
          <w:rPr>
            <w:rStyle w:val="Hyperlink"/>
            <w:rFonts w:ascii="Book Antiqua" w:hAnsi="Book Antiqua"/>
            <w:sz w:val="24"/>
            <w:szCs w:val="24"/>
          </w:rPr>
          <w:t>Section 1008.39, F.S.</w:t>
        </w:r>
      </w:hyperlink>
    </w:p>
    <w:p w14:paraId="6E15A975" w14:textId="77777777" w:rsidR="00E468FD" w:rsidRDefault="00E468FD" w:rsidP="00E468FD">
      <w:pPr>
        <w:pStyle w:val="BodyTextIndent2"/>
        <w:spacing w:after="0" w:line="240" w:lineRule="auto"/>
      </w:pPr>
      <w:r w:rsidRPr="006521D4">
        <w:t xml:space="preserve">The Florida Education and Training Placement Information Program must not make public any information that could identify an individual or the individual’s employer. </w:t>
      </w:r>
      <w:r>
        <w:t xml:space="preserve"> </w:t>
      </w:r>
      <w:r w:rsidRPr="006521D4">
        <w:t xml:space="preserve">The Department of Education must ensure that the purpose of obtaining placement information is to evaluate and improve public programs or to conduct research for the purpose of improving services to the individuals whose social security numbers are used to identify their placement. </w:t>
      </w:r>
      <w:r>
        <w:t xml:space="preserve"> </w:t>
      </w:r>
    </w:p>
    <w:p w14:paraId="5012CCBD" w14:textId="77777777" w:rsidR="00E468FD" w:rsidRDefault="00E468FD" w:rsidP="00E468FD">
      <w:pPr>
        <w:pStyle w:val="BodyTextIndent2"/>
        <w:spacing w:after="0" w:line="240" w:lineRule="auto"/>
      </w:pPr>
    </w:p>
    <w:p w14:paraId="7C454367" w14:textId="77777777" w:rsidR="00E468FD" w:rsidRDefault="00E468FD" w:rsidP="00E468FD">
      <w:pPr>
        <w:pStyle w:val="BodyTextIndent2"/>
        <w:spacing w:after="0" w:line="240" w:lineRule="auto"/>
      </w:pPr>
      <w:r w:rsidRPr="006521D4">
        <w:t>If an agreement assures that this purpose will be served and that privacy will be protected, the Department of Education shall have access to the reemployment assistance wage reports maintained by the Department of Economic Opportunity, the files of the Department of Children and Families that contain information about the distribution of public assistance, the files of the Department of Corrections that contain records of incarcerations, and the files of the Department of Business and Professional Regulation that contain the results of licensure examination.</w:t>
      </w:r>
    </w:p>
    <w:p w14:paraId="57884E44" w14:textId="77777777" w:rsidR="00E468FD" w:rsidRDefault="00E468FD" w:rsidP="00D14024">
      <w:pPr>
        <w:spacing w:after="0" w:line="240" w:lineRule="auto"/>
        <w:rPr>
          <w:rFonts w:ascii="Book Antiqua" w:hAnsi="Book Antiqua"/>
          <w:sz w:val="24"/>
          <w:szCs w:val="24"/>
        </w:rPr>
      </w:pPr>
    </w:p>
    <w:p w14:paraId="21F7AC18" w14:textId="159A4D92" w:rsidR="00870F2C" w:rsidRPr="00182089" w:rsidRDefault="00870F2C" w:rsidP="00870F2C">
      <w:pPr>
        <w:pStyle w:val="ListParagraph"/>
        <w:numPr>
          <w:ilvl w:val="0"/>
          <w:numId w:val="2"/>
        </w:numPr>
        <w:spacing w:after="0" w:line="240" w:lineRule="auto"/>
        <w:ind w:left="360"/>
        <w:contextualSpacing w:val="0"/>
        <w:rPr>
          <w:rFonts w:ascii="Book Antiqua" w:hAnsi="Book Antiqua"/>
          <w:sz w:val="24"/>
          <w:szCs w:val="24"/>
        </w:rPr>
      </w:pPr>
      <w:r>
        <w:rPr>
          <w:rFonts w:ascii="Book Antiqua" w:hAnsi="Book Antiqua" w:cs="Arial"/>
          <w:b/>
          <w:color w:val="1F497D" w:themeColor="text2"/>
          <w:sz w:val="24"/>
          <w:szCs w:val="24"/>
        </w:rPr>
        <w:t>HEALTH SERVICES SUPPORT ORGANIZATIONS</w:t>
      </w:r>
      <w:r w:rsidRPr="00182089">
        <w:rPr>
          <w:rFonts w:ascii="Book Antiqua" w:hAnsi="Book Antiqua" w:cs="Arial"/>
          <w:b/>
          <w:color w:val="1F497D" w:themeColor="text2"/>
          <w:sz w:val="24"/>
          <w:szCs w:val="24"/>
        </w:rPr>
        <w:t xml:space="preserve">: </w:t>
      </w:r>
      <w:hyperlink r:id="rId34" w:history="1">
        <w:r w:rsidRPr="00D14024">
          <w:rPr>
            <w:rStyle w:val="Hyperlink"/>
            <w:rFonts w:ascii="Book Antiqua" w:hAnsi="Book Antiqua" w:cs="Arial"/>
            <w:sz w:val="24"/>
            <w:szCs w:val="24"/>
          </w:rPr>
          <w:t>Section 1004.29, F.S.</w:t>
        </w:r>
      </w:hyperlink>
    </w:p>
    <w:p w14:paraId="3591DDA0" w14:textId="77777777" w:rsidR="00870F2C" w:rsidRDefault="00870F2C" w:rsidP="00870F2C">
      <w:pPr>
        <w:spacing w:after="0" w:line="240" w:lineRule="auto"/>
        <w:ind w:left="360"/>
        <w:rPr>
          <w:rFonts w:ascii="Book Antiqua" w:hAnsi="Book Antiqua"/>
          <w:sz w:val="24"/>
          <w:szCs w:val="24"/>
        </w:rPr>
      </w:pPr>
      <w:r w:rsidRPr="00946E02">
        <w:rPr>
          <w:rFonts w:ascii="Book Antiqua" w:hAnsi="Book Antiqua"/>
          <w:sz w:val="24"/>
          <w:szCs w:val="24"/>
        </w:rPr>
        <w:t xml:space="preserve">Each university health services support organization shall provide for an annual financial audit in accordance with </w:t>
      </w:r>
      <w:r>
        <w:rPr>
          <w:rFonts w:ascii="Book Antiqua" w:hAnsi="Book Antiqua"/>
          <w:sz w:val="24"/>
          <w:szCs w:val="24"/>
        </w:rPr>
        <w:t xml:space="preserve">section </w:t>
      </w:r>
      <w:r w:rsidRPr="00946E02">
        <w:rPr>
          <w:rFonts w:ascii="Book Antiqua" w:hAnsi="Book Antiqua"/>
          <w:sz w:val="24"/>
          <w:szCs w:val="24"/>
        </w:rPr>
        <w:t>1004.28(5)</w:t>
      </w:r>
      <w:r>
        <w:rPr>
          <w:rFonts w:ascii="Book Antiqua" w:hAnsi="Book Antiqua"/>
          <w:sz w:val="24"/>
          <w:szCs w:val="24"/>
        </w:rPr>
        <w:t>, F.S</w:t>
      </w:r>
      <w:r w:rsidRPr="00946E02">
        <w:rPr>
          <w:rFonts w:ascii="Book Antiqua" w:hAnsi="Book Antiqua"/>
          <w:sz w:val="24"/>
          <w:szCs w:val="24"/>
        </w:rPr>
        <w:t xml:space="preserve">.  The auditor’s report, management letter, and any supplemental data requested by the Board of Governors, the university board of trustees, and the Auditor General shall be considered public records, pursuant to </w:t>
      </w:r>
      <w:r>
        <w:rPr>
          <w:rFonts w:ascii="Book Antiqua" w:hAnsi="Book Antiqua"/>
          <w:sz w:val="24"/>
          <w:szCs w:val="24"/>
        </w:rPr>
        <w:t>section</w:t>
      </w:r>
      <w:r w:rsidRPr="00946E02">
        <w:rPr>
          <w:rFonts w:ascii="Book Antiqua" w:hAnsi="Book Antiqua"/>
          <w:sz w:val="24"/>
          <w:szCs w:val="24"/>
        </w:rPr>
        <w:t xml:space="preserve"> 119.07</w:t>
      </w:r>
      <w:r>
        <w:rPr>
          <w:rFonts w:ascii="Book Antiqua" w:hAnsi="Book Antiqua"/>
          <w:sz w:val="24"/>
          <w:szCs w:val="24"/>
        </w:rPr>
        <w:t>, F.S</w:t>
      </w:r>
      <w:r w:rsidRPr="00946E02">
        <w:rPr>
          <w:rFonts w:ascii="Book Antiqua" w:hAnsi="Book Antiqua"/>
          <w:sz w:val="24"/>
          <w:szCs w:val="24"/>
        </w:rPr>
        <w:t>.</w:t>
      </w:r>
    </w:p>
    <w:p w14:paraId="7F09470D" w14:textId="77777777" w:rsidR="00870F2C" w:rsidRDefault="00870F2C" w:rsidP="00D14024">
      <w:pPr>
        <w:spacing w:after="0" w:line="240" w:lineRule="auto"/>
        <w:ind w:left="360"/>
        <w:rPr>
          <w:rFonts w:ascii="Book Antiqua" w:hAnsi="Book Antiqua"/>
          <w:sz w:val="24"/>
          <w:szCs w:val="24"/>
        </w:rPr>
      </w:pPr>
    </w:p>
    <w:p w14:paraId="3B6C9889" w14:textId="77777777" w:rsidR="00E85671" w:rsidRDefault="00E85671" w:rsidP="00D14024">
      <w:pPr>
        <w:spacing w:after="0" w:line="240" w:lineRule="auto"/>
        <w:ind w:left="360"/>
        <w:rPr>
          <w:rFonts w:ascii="Book Antiqua" w:hAnsi="Book Antiqua"/>
          <w:sz w:val="24"/>
          <w:szCs w:val="24"/>
        </w:rPr>
      </w:pPr>
    </w:p>
    <w:p w14:paraId="60B2531F" w14:textId="1D53F924" w:rsidR="007E4E41" w:rsidRPr="007E4E41" w:rsidRDefault="007E4E41" w:rsidP="007E4E41">
      <w:pPr>
        <w:pStyle w:val="ListParagraph"/>
        <w:numPr>
          <w:ilvl w:val="0"/>
          <w:numId w:val="3"/>
        </w:numPr>
        <w:spacing w:after="0" w:line="240" w:lineRule="auto"/>
        <w:ind w:left="360"/>
        <w:contextualSpacing w:val="0"/>
        <w:rPr>
          <w:rFonts w:ascii="Book Antiqua" w:hAnsi="Book Antiqua"/>
          <w:sz w:val="24"/>
          <w:szCs w:val="24"/>
        </w:rPr>
      </w:pPr>
      <w:r>
        <w:rPr>
          <w:rFonts w:ascii="Book Antiqua" w:hAnsi="Book Antiqua"/>
          <w:b/>
          <w:color w:val="1F497D" w:themeColor="text2"/>
          <w:sz w:val="24"/>
          <w:szCs w:val="24"/>
        </w:rPr>
        <w:lastRenderedPageBreak/>
        <w:t xml:space="preserve">INTELLECTUAL PROPERTIES AND </w:t>
      </w:r>
      <w:r w:rsidRPr="007E4E41">
        <w:rPr>
          <w:rFonts w:ascii="Book Antiqua" w:hAnsi="Book Antiqua"/>
          <w:b/>
          <w:color w:val="1F497D" w:themeColor="text2"/>
          <w:sz w:val="24"/>
          <w:szCs w:val="24"/>
        </w:rPr>
        <w:t>TRADE SECRET</w:t>
      </w:r>
      <w:r>
        <w:rPr>
          <w:rFonts w:ascii="Book Antiqua" w:hAnsi="Book Antiqua"/>
          <w:b/>
          <w:color w:val="1F497D" w:themeColor="text2"/>
          <w:sz w:val="24"/>
          <w:szCs w:val="24"/>
        </w:rPr>
        <w:t>S</w:t>
      </w:r>
      <w:r w:rsidRPr="007E4E41">
        <w:rPr>
          <w:rFonts w:ascii="Book Antiqua" w:hAnsi="Book Antiqua"/>
          <w:b/>
          <w:color w:val="1F497D" w:themeColor="text2"/>
          <w:sz w:val="24"/>
          <w:szCs w:val="24"/>
        </w:rPr>
        <w:t>:</w:t>
      </w:r>
      <w:r w:rsidRPr="007E4E41">
        <w:rPr>
          <w:rFonts w:ascii="Book Antiqua" w:hAnsi="Book Antiqua"/>
          <w:sz w:val="24"/>
          <w:szCs w:val="24"/>
        </w:rPr>
        <w:t xml:space="preserve"> Sections </w:t>
      </w:r>
      <w:hyperlink r:id="rId35" w:history="1">
        <w:r w:rsidRPr="007E4E41">
          <w:rPr>
            <w:rStyle w:val="Hyperlink"/>
            <w:rFonts w:ascii="Book Antiqua" w:hAnsi="Book Antiqua"/>
            <w:sz w:val="24"/>
            <w:szCs w:val="24"/>
          </w:rPr>
          <w:t>815.04</w:t>
        </w:r>
      </w:hyperlink>
      <w:r w:rsidRPr="007E4E41">
        <w:rPr>
          <w:rFonts w:ascii="Book Antiqua" w:hAnsi="Book Antiqua"/>
          <w:b/>
          <w:color w:val="1F497D" w:themeColor="text2"/>
          <w:sz w:val="24"/>
          <w:szCs w:val="24"/>
        </w:rPr>
        <w:t xml:space="preserve"> </w:t>
      </w:r>
      <w:r w:rsidRPr="007E4E41">
        <w:rPr>
          <w:rFonts w:ascii="Book Antiqua" w:hAnsi="Book Antiqua"/>
          <w:color w:val="1F497D" w:themeColor="text2"/>
          <w:sz w:val="24"/>
          <w:szCs w:val="24"/>
        </w:rPr>
        <w:t>and</w:t>
      </w:r>
      <w:r w:rsidRPr="007E4E41">
        <w:rPr>
          <w:rFonts w:ascii="Book Antiqua" w:hAnsi="Book Antiqua"/>
          <w:sz w:val="24"/>
          <w:szCs w:val="24"/>
        </w:rPr>
        <w:t xml:space="preserve"> </w:t>
      </w:r>
      <w:hyperlink r:id="rId36" w:history="1">
        <w:r w:rsidRPr="007E4E41">
          <w:rPr>
            <w:rStyle w:val="Hyperlink"/>
            <w:rFonts w:ascii="Book Antiqua" w:hAnsi="Book Antiqua"/>
            <w:sz w:val="24"/>
            <w:szCs w:val="24"/>
          </w:rPr>
          <w:t>815.045</w:t>
        </w:r>
      </w:hyperlink>
      <w:r w:rsidRPr="00342232">
        <w:rPr>
          <w:rStyle w:val="Hyperlink"/>
          <w:rFonts w:ascii="Book Antiqua" w:hAnsi="Book Antiqua"/>
          <w:color w:val="auto"/>
          <w:sz w:val="24"/>
          <w:szCs w:val="24"/>
          <w:u w:val="none"/>
        </w:rPr>
        <w:t>, F.S.</w:t>
      </w:r>
    </w:p>
    <w:p w14:paraId="342BBC48" w14:textId="17F78C93" w:rsidR="007E4E41" w:rsidRPr="007E4E41" w:rsidRDefault="007E4E41" w:rsidP="007E4E41">
      <w:pPr>
        <w:pStyle w:val="BodyTextIndent2"/>
        <w:spacing w:after="0" w:line="240" w:lineRule="auto"/>
      </w:pPr>
      <w:r w:rsidRPr="007E4E41">
        <w:t xml:space="preserve">Data, programs, or supporting documentation that is a trade secret as defined in section </w:t>
      </w:r>
      <w:hyperlink r:id="rId37" w:history="1">
        <w:r w:rsidRPr="00342232">
          <w:rPr>
            <w:rStyle w:val="Hyperlink"/>
          </w:rPr>
          <w:t>812.081</w:t>
        </w:r>
      </w:hyperlink>
      <w:r w:rsidRPr="007E4E41">
        <w:t>, F.S., that is held by an agency as defined in chapter 119, F.S., and that resides or exists internal or external to a computer, computer system, computer network, or electronic device is confidential and exempt.</w:t>
      </w:r>
    </w:p>
    <w:p w14:paraId="0CE2DED7" w14:textId="77777777" w:rsidR="007E4E41" w:rsidRPr="007E4E41" w:rsidRDefault="007E4E41" w:rsidP="007E4E41">
      <w:pPr>
        <w:pStyle w:val="BodyTextIndent2"/>
        <w:spacing w:after="0" w:line="240" w:lineRule="auto"/>
      </w:pPr>
    </w:p>
    <w:p w14:paraId="768B98EC" w14:textId="77777777" w:rsidR="007E4E41" w:rsidRDefault="007E4E41" w:rsidP="007E4E41">
      <w:pPr>
        <w:pStyle w:val="BodyTextIndent2"/>
        <w:spacing w:after="0" w:line="240" w:lineRule="auto"/>
      </w:pPr>
      <w:r w:rsidRPr="007E4E41">
        <w:t>The Legislature finds that it is a public necessity that trade secret information be expressly made confidential and exempt from the public records law because it is a felony to disclose such records.</w:t>
      </w:r>
    </w:p>
    <w:p w14:paraId="12B263FB" w14:textId="77777777" w:rsidR="007E4E41" w:rsidRPr="00182089" w:rsidRDefault="007E4E41" w:rsidP="00D14024">
      <w:pPr>
        <w:spacing w:after="0" w:line="240" w:lineRule="auto"/>
        <w:ind w:left="360"/>
        <w:rPr>
          <w:rFonts w:ascii="Book Antiqua" w:hAnsi="Book Antiqua"/>
          <w:sz w:val="24"/>
          <w:szCs w:val="24"/>
        </w:rPr>
      </w:pPr>
    </w:p>
    <w:p w14:paraId="6E3EDB4E" w14:textId="5B9E8C8A" w:rsidR="00294630" w:rsidRPr="00B87F56" w:rsidRDefault="00294630" w:rsidP="00D14024">
      <w:pPr>
        <w:pStyle w:val="ListParagraph"/>
        <w:numPr>
          <w:ilvl w:val="0"/>
          <w:numId w:val="1"/>
        </w:numPr>
        <w:spacing w:after="0" w:line="240" w:lineRule="auto"/>
        <w:ind w:left="360"/>
        <w:contextualSpacing w:val="0"/>
        <w:rPr>
          <w:rFonts w:ascii="Book Antiqua" w:hAnsi="Book Antiqua"/>
          <w:sz w:val="24"/>
          <w:szCs w:val="24"/>
        </w:rPr>
      </w:pPr>
      <w:r w:rsidRPr="00B775A6">
        <w:rPr>
          <w:rFonts w:ascii="Book Antiqua" w:hAnsi="Book Antiqua" w:cs="Arial"/>
          <w:b/>
          <w:color w:val="1F497D" w:themeColor="text2"/>
          <w:sz w:val="24"/>
          <w:szCs w:val="24"/>
        </w:rPr>
        <w:t>INVESTIGATION OF EMPLOYEE MISCONDUCT</w:t>
      </w:r>
      <w:r w:rsidRPr="00D81E7A">
        <w:rPr>
          <w:rFonts w:ascii="Book Antiqua" w:hAnsi="Book Antiqua" w:cs="Arial"/>
          <w:b/>
          <w:color w:val="1F497D" w:themeColor="text2"/>
          <w:sz w:val="24"/>
          <w:szCs w:val="24"/>
        </w:rPr>
        <w:t>:</w:t>
      </w:r>
      <w:r>
        <w:rPr>
          <w:rFonts w:ascii="Book Antiqua" w:hAnsi="Book Antiqua"/>
          <w:sz w:val="24"/>
          <w:szCs w:val="24"/>
        </w:rPr>
        <w:t xml:space="preserve"> </w:t>
      </w:r>
      <w:hyperlink r:id="rId38" w:history="1">
        <w:r w:rsidRPr="00B775A6">
          <w:rPr>
            <w:rStyle w:val="Hyperlink"/>
            <w:rFonts w:ascii="Book Antiqua" w:hAnsi="Book Antiqua"/>
            <w:sz w:val="24"/>
            <w:szCs w:val="24"/>
          </w:rPr>
          <w:t>S</w:t>
        </w:r>
        <w:r>
          <w:rPr>
            <w:rStyle w:val="Hyperlink"/>
            <w:rFonts w:ascii="Book Antiqua" w:hAnsi="Book Antiqua"/>
            <w:sz w:val="24"/>
            <w:szCs w:val="24"/>
          </w:rPr>
          <w:t>ubs</w:t>
        </w:r>
        <w:r w:rsidRPr="00B775A6">
          <w:rPr>
            <w:rStyle w:val="Hyperlink"/>
            <w:rFonts w:ascii="Book Antiqua" w:hAnsi="Book Antiqua"/>
            <w:sz w:val="24"/>
            <w:szCs w:val="24"/>
          </w:rPr>
          <w:t>ection 1012.91(b), F.S.</w:t>
        </w:r>
      </w:hyperlink>
      <w:r w:rsidRPr="00B87F56">
        <w:rPr>
          <w:rFonts w:ascii="Book Antiqua" w:hAnsi="Book Antiqua"/>
          <w:sz w:val="24"/>
          <w:szCs w:val="24"/>
        </w:rPr>
        <w:t xml:space="preserve"> </w:t>
      </w:r>
    </w:p>
    <w:p w14:paraId="63B4BCEF" w14:textId="77777777" w:rsidR="009040C2" w:rsidRDefault="00294630" w:rsidP="00D14024">
      <w:pPr>
        <w:pStyle w:val="BodyTextIndent2"/>
        <w:spacing w:after="0" w:line="240" w:lineRule="auto"/>
      </w:pPr>
      <w:r w:rsidRPr="00111471">
        <w:t>Records maintained for the purposes of any investigation of employee misconduct, including but not limited to a complaint against an employee and all information obtained pursuant to the investigation of such complai</w:t>
      </w:r>
      <w:r w:rsidR="009040C2">
        <w:t>nt, shall be confidential until:</w:t>
      </w:r>
    </w:p>
    <w:p w14:paraId="22B13C4E" w14:textId="77777777" w:rsidR="009040C2" w:rsidRDefault="009040C2" w:rsidP="00DB5303">
      <w:pPr>
        <w:pStyle w:val="BodyTextIndent2"/>
        <w:numPr>
          <w:ilvl w:val="0"/>
          <w:numId w:val="23"/>
        </w:numPr>
        <w:spacing w:after="0" w:line="240" w:lineRule="auto"/>
      </w:pPr>
      <w:r>
        <w:t>T</w:t>
      </w:r>
      <w:r w:rsidR="00294630" w:rsidRPr="00111471">
        <w:t>he investigation ceases to be active</w:t>
      </w:r>
      <w:r>
        <w:t>;</w:t>
      </w:r>
      <w:r w:rsidR="00294630" w:rsidRPr="00111471">
        <w:t xml:space="preserve"> or </w:t>
      </w:r>
    </w:p>
    <w:p w14:paraId="4213AC08" w14:textId="09F9EED0" w:rsidR="00D14024" w:rsidRPr="00111471" w:rsidRDefault="009040C2" w:rsidP="00DB5303">
      <w:pPr>
        <w:pStyle w:val="BodyTextIndent2"/>
        <w:numPr>
          <w:ilvl w:val="0"/>
          <w:numId w:val="24"/>
        </w:numPr>
        <w:spacing w:after="0" w:line="240" w:lineRule="auto"/>
        <w:ind w:left="1800"/>
      </w:pPr>
      <w:r>
        <w:t>Un</w:t>
      </w:r>
      <w:r w:rsidR="00294630" w:rsidRPr="00111471">
        <w:t>til the university provides written notice to the employee who is the subject of the complaint that the university has either:</w:t>
      </w:r>
      <w:r>
        <w:t xml:space="preserve"> </w:t>
      </w:r>
    </w:p>
    <w:p w14:paraId="7853CD89" w14:textId="77777777" w:rsidR="00294630" w:rsidRPr="00111471" w:rsidRDefault="00294630" w:rsidP="00DB5303">
      <w:pPr>
        <w:pStyle w:val="BodyTextIndent2"/>
        <w:numPr>
          <w:ilvl w:val="0"/>
          <w:numId w:val="24"/>
        </w:numPr>
        <w:spacing w:after="0" w:line="240" w:lineRule="auto"/>
        <w:ind w:left="1800"/>
      </w:pPr>
      <w:r w:rsidRPr="00111471">
        <w:t>Concluded the investigation with a finding not to proceed with disciplinary action;</w:t>
      </w:r>
    </w:p>
    <w:p w14:paraId="4200FD60" w14:textId="77777777" w:rsidR="00294630" w:rsidRPr="00111471" w:rsidRDefault="00294630" w:rsidP="00DB5303">
      <w:pPr>
        <w:pStyle w:val="BodyTextIndent2"/>
        <w:numPr>
          <w:ilvl w:val="0"/>
          <w:numId w:val="24"/>
        </w:numPr>
        <w:spacing w:after="0" w:line="240" w:lineRule="auto"/>
        <w:ind w:left="1800"/>
      </w:pPr>
      <w:r w:rsidRPr="00111471">
        <w:t>Concluded the investigation with a finding to proceed with disciplinary action; or</w:t>
      </w:r>
    </w:p>
    <w:p w14:paraId="3B052869" w14:textId="77777777" w:rsidR="00294630" w:rsidRDefault="00294630" w:rsidP="00DB5303">
      <w:pPr>
        <w:pStyle w:val="BodyTextIndent2"/>
        <w:numPr>
          <w:ilvl w:val="0"/>
          <w:numId w:val="24"/>
        </w:numPr>
        <w:spacing w:after="0" w:line="240" w:lineRule="auto"/>
        <w:ind w:left="1800"/>
      </w:pPr>
      <w:r w:rsidRPr="00111471">
        <w:t>Issued a letter of discipline.</w:t>
      </w:r>
    </w:p>
    <w:p w14:paraId="4FEC2A7F" w14:textId="77777777" w:rsidR="00294630" w:rsidRDefault="00294630" w:rsidP="00D14024">
      <w:pPr>
        <w:pStyle w:val="BodyTextIndent2"/>
        <w:spacing w:after="0" w:line="240" w:lineRule="auto"/>
      </w:pPr>
    </w:p>
    <w:p w14:paraId="04CAB922" w14:textId="5C1F44DD" w:rsidR="009040C2" w:rsidRPr="00E4487E" w:rsidRDefault="009040C2" w:rsidP="0085688F">
      <w:pPr>
        <w:pStyle w:val="ListParagraph"/>
        <w:numPr>
          <w:ilvl w:val="0"/>
          <w:numId w:val="1"/>
        </w:numPr>
        <w:spacing w:after="0" w:line="240" w:lineRule="auto"/>
        <w:ind w:left="360"/>
        <w:contextualSpacing w:val="0"/>
        <w:rPr>
          <w:rStyle w:val="Hyperlink"/>
          <w:rFonts w:ascii="Book Antiqua" w:hAnsi="Book Antiqua"/>
          <w:color w:val="auto"/>
          <w:sz w:val="24"/>
          <w:szCs w:val="24"/>
          <w:u w:val="none"/>
        </w:rPr>
      </w:pPr>
      <w:r w:rsidRPr="00E4487E">
        <w:rPr>
          <w:rFonts w:ascii="Book Antiqua" w:hAnsi="Book Antiqua" w:cs="Arial"/>
          <w:b/>
          <w:color w:val="1F497D" w:themeColor="text2"/>
          <w:sz w:val="24"/>
          <w:szCs w:val="24"/>
        </w:rPr>
        <w:t>MEDICAL</w:t>
      </w:r>
      <w:r w:rsidR="00D14024" w:rsidRPr="00E4487E">
        <w:rPr>
          <w:rFonts w:ascii="Book Antiqua" w:hAnsi="Book Antiqua" w:cs="Arial"/>
          <w:b/>
          <w:color w:val="1F497D" w:themeColor="text2"/>
          <w:sz w:val="24"/>
          <w:szCs w:val="24"/>
        </w:rPr>
        <w:t xml:space="preserve"> INFORMATION </w:t>
      </w:r>
      <w:r w:rsidRPr="00E4487E">
        <w:rPr>
          <w:rFonts w:ascii="Book Antiqua" w:hAnsi="Book Antiqua" w:cs="Arial"/>
          <w:b/>
          <w:color w:val="1F497D" w:themeColor="text2"/>
          <w:sz w:val="24"/>
          <w:szCs w:val="24"/>
        </w:rPr>
        <w:t xml:space="preserve">OF AGENCY </w:t>
      </w:r>
      <w:r w:rsidR="00D14024" w:rsidRPr="00E4487E">
        <w:rPr>
          <w:rFonts w:ascii="Book Antiqua" w:hAnsi="Book Antiqua" w:cs="Arial"/>
          <w:b/>
          <w:color w:val="1F497D" w:themeColor="text2"/>
          <w:sz w:val="24"/>
          <w:szCs w:val="24"/>
        </w:rPr>
        <w:t>PERSON</w:t>
      </w:r>
      <w:r w:rsidRPr="00E4487E">
        <w:rPr>
          <w:rFonts w:ascii="Book Antiqua" w:hAnsi="Book Antiqua" w:cs="Arial"/>
          <w:b/>
          <w:color w:val="1F497D" w:themeColor="text2"/>
          <w:sz w:val="24"/>
          <w:szCs w:val="24"/>
        </w:rPr>
        <w:t>NE</w:t>
      </w:r>
      <w:r w:rsidR="00D14024" w:rsidRPr="00E4487E">
        <w:rPr>
          <w:rFonts w:ascii="Book Antiqua" w:hAnsi="Book Antiqua" w:cs="Arial"/>
          <w:b/>
          <w:color w:val="1F497D" w:themeColor="text2"/>
          <w:sz w:val="24"/>
          <w:szCs w:val="24"/>
        </w:rPr>
        <w:t xml:space="preserve">L </w:t>
      </w:r>
      <w:r w:rsidRPr="00E4487E">
        <w:rPr>
          <w:rFonts w:ascii="Book Antiqua" w:hAnsi="Book Antiqua" w:cs="Arial"/>
          <w:b/>
          <w:color w:val="1F497D" w:themeColor="text2"/>
          <w:sz w:val="24"/>
          <w:szCs w:val="24"/>
        </w:rPr>
        <w:t>AND DEPENDENTS</w:t>
      </w:r>
      <w:r w:rsidR="00D14024" w:rsidRPr="00E4487E">
        <w:rPr>
          <w:rFonts w:ascii="Book Antiqua" w:hAnsi="Book Antiqua" w:cs="Arial"/>
          <w:b/>
          <w:color w:val="1F497D" w:themeColor="text2"/>
          <w:sz w:val="24"/>
          <w:szCs w:val="24"/>
        </w:rPr>
        <w:t>:</w:t>
      </w:r>
      <w:r w:rsidRPr="00E4487E">
        <w:rPr>
          <w:rFonts w:ascii="Book Antiqua" w:hAnsi="Book Antiqua"/>
          <w:sz w:val="24"/>
          <w:szCs w:val="24"/>
        </w:rPr>
        <w:t xml:space="preserve"> </w:t>
      </w:r>
      <w:hyperlink r:id="rId39" w:history="1">
        <w:r w:rsidR="00D14024" w:rsidRPr="00E4487E">
          <w:rPr>
            <w:rStyle w:val="Hyperlink"/>
            <w:rFonts w:ascii="Book Antiqua" w:hAnsi="Book Antiqua"/>
            <w:sz w:val="24"/>
            <w:szCs w:val="24"/>
          </w:rPr>
          <w:t xml:space="preserve">Subsection </w:t>
        </w:r>
        <w:r w:rsidR="00E4487E" w:rsidRPr="00E4487E">
          <w:rPr>
            <w:rStyle w:val="Hyperlink"/>
            <w:rFonts w:ascii="Book Antiqua" w:hAnsi="Book Antiqua"/>
            <w:sz w:val="24"/>
            <w:szCs w:val="24"/>
          </w:rPr>
          <w:t>119.071</w:t>
        </w:r>
        <w:r w:rsidR="00D14024" w:rsidRPr="00E4487E">
          <w:rPr>
            <w:rStyle w:val="Hyperlink"/>
            <w:rFonts w:ascii="Book Antiqua" w:hAnsi="Book Antiqua"/>
            <w:sz w:val="24"/>
            <w:szCs w:val="24"/>
          </w:rPr>
          <w:t>(4)</w:t>
        </w:r>
        <w:r w:rsidR="00E4487E" w:rsidRPr="00E4487E">
          <w:rPr>
            <w:rStyle w:val="Hyperlink"/>
            <w:rFonts w:ascii="Book Antiqua" w:hAnsi="Book Antiqua"/>
            <w:sz w:val="24"/>
            <w:szCs w:val="24"/>
          </w:rPr>
          <w:t>(b),</w:t>
        </w:r>
        <w:r w:rsidR="00D14024" w:rsidRPr="00E4487E">
          <w:rPr>
            <w:rStyle w:val="Hyperlink"/>
            <w:rFonts w:ascii="Book Antiqua" w:hAnsi="Book Antiqua"/>
            <w:sz w:val="24"/>
            <w:szCs w:val="24"/>
          </w:rPr>
          <w:t xml:space="preserve"> F.S.</w:t>
        </w:r>
      </w:hyperlink>
    </w:p>
    <w:p w14:paraId="6BEEE12D" w14:textId="5E0D709C" w:rsidR="009040C2" w:rsidRPr="009040C2" w:rsidRDefault="009040C2" w:rsidP="009040C2">
      <w:pPr>
        <w:pStyle w:val="ListParagraph"/>
        <w:spacing w:after="0" w:line="240" w:lineRule="auto"/>
        <w:ind w:left="360"/>
        <w:contextualSpacing w:val="0"/>
        <w:rPr>
          <w:rFonts w:ascii="Book Antiqua" w:hAnsi="Book Antiqua"/>
          <w:sz w:val="24"/>
          <w:szCs w:val="24"/>
        </w:rPr>
      </w:pPr>
      <w:r w:rsidRPr="009040C2">
        <w:rPr>
          <w:rFonts w:ascii="Book Antiqua" w:hAnsi="Book Antiqua"/>
          <w:sz w:val="24"/>
          <w:szCs w:val="24"/>
        </w:rPr>
        <w:t xml:space="preserve">Medical information pertaining to a prospective, current, or former officer or employee of an agency, which, if disclosed, would identify that officer or employee, is exempt.  Additionally, personal identifying information of a dependent child of a current or former officer or employee of an agency, </w:t>
      </w:r>
      <w:r>
        <w:rPr>
          <w:rFonts w:ascii="Book Antiqua" w:hAnsi="Book Antiqua"/>
          <w:sz w:val="24"/>
          <w:szCs w:val="24"/>
        </w:rPr>
        <w:t xml:space="preserve">who </w:t>
      </w:r>
      <w:r w:rsidRPr="009040C2">
        <w:rPr>
          <w:rFonts w:ascii="Book Antiqua" w:hAnsi="Book Antiqua"/>
          <w:sz w:val="24"/>
          <w:szCs w:val="24"/>
        </w:rPr>
        <w:t>is insured by an agency group insurance plan, is exempt.</w:t>
      </w:r>
    </w:p>
    <w:p w14:paraId="464172A2" w14:textId="77777777" w:rsidR="009040C2" w:rsidRDefault="009040C2" w:rsidP="00D14024">
      <w:pPr>
        <w:pStyle w:val="BodyTextIndent2"/>
        <w:spacing w:after="0" w:line="240" w:lineRule="auto"/>
      </w:pPr>
    </w:p>
    <w:p w14:paraId="3D939C31" w14:textId="469EB3D8" w:rsidR="006B0595" w:rsidRDefault="006B0595" w:rsidP="006B0595">
      <w:pPr>
        <w:pStyle w:val="ListParagraph"/>
        <w:numPr>
          <w:ilvl w:val="0"/>
          <w:numId w:val="6"/>
        </w:numPr>
        <w:spacing w:after="0" w:line="240" w:lineRule="auto"/>
        <w:ind w:left="360"/>
        <w:contextualSpacing w:val="0"/>
        <w:rPr>
          <w:rFonts w:ascii="Book Antiqua" w:hAnsi="Book Antiqua" w:cs="Arial"/>
          <w:sz w:val="24"/>
          <w:szCs w:val="24"/>
        </w:rPr>
      </w:pPr>
      <w:r>
        <w:rPr>
          <w:rFonts w:ascii="Book Antiqua" w:hAnsi="Book Antiqua" w:cs="Arial"/>
          <w:b/>
          <w:color w:val="1F497D" w:themeColor="text2"/>
          <w:sz w:val="24"/>
          <w:szCs w:val="24"/>
        </w:rPr>
        <w:t>MOTOR VEHICLE RECORDS</w:t>
      </w:r>
      <w:r w:rsidRPr="00421CA9">
        <w:rPr>
          <w:rFonts w:ascii="Book Antiqua" w:hAnsi="Book Antiqua" w:cs="Arial"/>
          <w:b/>
          <w:color w:val="1F497D" w:themeColor="text2"/>
          <w:sz w:val="24"/>
          <w:szCs w:val="24"/>
        </w:rPr>
        <w:t>:</w:t>
      </w:r>
      <w:r>
        <w:rPr>
          <w:rFonts w:ascii="Book Antiqua" w:hAnsi="Book Antiqua" w:cs="Arial"/>
          <w:sz w:val="24"/>
          <w:szCs w:val="24"/>
        </w:rPr>
        <w:t xml:space="preserve">  </w:t>
      </w:r>
    </w:p>
    <w:p w14:paraId="2D6028E0" w14:textId="77777777" w:rsidR="00145574" w:rsidRDefault="006B0595" w:rsidP="006B0595">
      <w:pPr>
        <w:spacing w:after="0" w:line="240" w:lineRule="auto"/>
        <w:ind w:left="360"/>
        <w:rPr>
          <w:rFonts w:ascii="Book Antiqua" w:hAnsi="Book Antiqua" w:cs="Arial"/>
          <w:sz w:val="24"/>
        </w:rPr>
      </w:pPr>
      <w:r w:rsidRPr="00FB1ECF">
        <w:rPr>
          <w:rFonts w:ascii="Book Antiqua" w:hAnsi="Book Antiqua" w:cs="Arial"/>
          <w:sz w:val="24"/>
        </w:rPr>
        <w:t>Both state (</w:t>
      </w:r>
      <w:hyperlink r:id="rId40" w:history="1">
        <w:r>
          <w:rPr>
            <w:rStyle w:val="Hyperlink"/>
            <w:rFonts w:ascii="Book Antiqua" w:hAnsi="Book Antiqua" w:cs="Arial"/>
            <w:sz w:val="24"/>
          </w:rPr>
          <w:t>subs</w:t>
        </w:r>
        <w:r w:rsidRPr="00FB1ECF">
          <w:rPr>
            <w:rStyle w:val="Hyperlink"/>
            <w:rFonts w:ascii="Book Antiqua" w:hAnsi="Book Antiqua" w:cs="Arial"/>
            <w:sz w:val="24"/>
          </w:rPr>
          <w:t>ection 119.0712(2), F.S.</w:t>
        </w:r>
      </w:hyperlink>
      <w:r w:rsidRPr="00FB1ECF">
        <w:rPr>
          <w:rFonts w:ascii="Book Antiqua" w:hAnsi="Book Antiqua" w:cs="Arial"/>
          <w:sz w:val="24"/>
        </w:rPr>
        <w:t>) and federal (</w:t>
      </w:r>
      <w:hyperlink r:id="rId41" w:history="1">
        <w:r w:rsidRPr="00FB1ECF">
          <w:rPr>
            <w:rStyle w:val="Hyperlink"/>
            <w:rFonts w:ascii="Book Antiqua" w:hAnsi="Book Antiqua" w:cs="Arial"/>
            <w:sz w:val="24"/>
          </w:rPr>
          <w:t>Driver’s Privacy Protection Act of 1994, 18 U.S.C. ss. 2721</w:t>
        </w:r>
      </w:hyperlink>
      <w:r w:rsidRPr="00FB1ECF">
        <w:rPr>
          <w:rFonts w:ascii="Book Antiqua" w:hAnsi="Book Antiqua" w:cs="Arial"/>
          <w:sz w:val="24"/>
        </w:rPr>
        <w:t xml:space="preserve"> et seq.; the </w:t>
      </w:r>
      <w:hyperlink r:id="rId42" w:history="1">
        <w:r w:rsidRPr="00FB1ECF">
          <w:rPr>
            <w:rStyle w:val="Hyperlink"/>
            <w:rFonts w:ascii="Book Antiqua" w:hAnsi="Book Antiqua" w:cs="Arial"/>
            <w:sz w:val="24"/>
          </w:rPr>
          <w:t>Fair Credit Reporting Act, 15 U.S.C. ss. 1681</w:t>
        </w:r>
      </w:hyperlink>
      <w:r w:rsidRPr="00FB1ECF">
        <w:rPr>
          <w:rFonts w:ascii="Book Antiqua" w:hAnsi="Book Antiqua" w:cs="Arial"/>
          <w:sz w:val="24"/>
        </w:rPr>
        <w:t xml:space="preserve"> et seq.; or the </w:t>
      </w:r>
      <w:hyperlink r:id="rId43" w:history="1">
        <w:r w:rsidRPr="00FB1ECF">
          <w:rPr>
            <w:rStyle w:val="Hyperlink"/>
            <w:rFonts w:ascii="Book Antiqua" w:hAnsi="Book Antiqua" w:cs="Arial"/>
            <w:sz w:val="24"/>
          </w:rPr>
          <w:t>Financial Services Modernization Act of 1999, 15 U.S.C. ss. 6801</w:t>
        </w:r>
      </w:hyperlink>
      <w:r w:rsidRPr="00FB1ECF">
        <w:rPr>
          <w:rFonts w:ascii="Book Antiqua" w:hAnsi="Book Antiqua" w:cs="Arial"/>
          <w:sz w:val="24"/>
        </w:rPr>
        <w:t xml:space="preserve"> et seq.) </w:t>
      </w:r>
      <w:r>
        <w:rPr>
          <w:rFonts w:ascii="Book Antiqua" w:hAnsi="Book Antiqua" w:cs="Arial"/>
          <w:sz w:val="24"/>
        </w:rPr>
        <w:t xml:space="preserve">laws </w:t>
      </w:r>
      <w:r w:rsidRPr="00FB1ECF">
        <w:rPr>
          <w:rFonts w:ascii="Book Antiqua" w:hAnsi="Book Antiqua" w:cs="Arial"/>
          <w:sz w:val="24"/>
        </w:rPr>
        <w:t>limit public access to certain parts of</w:t>
      </w:r>
      <w:r w:rsidRPr="006B0595">
        <w:rPr>
          <w:rFonts w:ascii="Book Antiqua" w:hAnsi="Book Antiqua" w:cs="Arial"/>
          <w:sz w:val="24"/>
        </w:rPr>
        <w:t xml:space="preserve"> </w:t>
      </w:r>
      <w:r>
        <w:rPr>
          <w:rFonts w:ascii="Book Antiqua" w:hAnsi="Book Antiqua" w:cs="Arial"/>
          <w:sz w:val="24"/>
        </w:rPr>
        <w:t xml:space="preserve">a driver’s </w:t>
      </w:r>
      <w:r w:rsidRPr="006B0595">
        <w:rPr>
          <w:rFonts w:ascii="Book Antiqua" w:hAnsi="Book Antiqua" w:cs="Arial"/>
          <w:sz w:val="24"/>
        </w:rPr>
        <w:t>motor vehicle record</w:t>
      </w:r>
      <w:r w:rsidR="00145574">
        <w:rPr>
          <w:rFonts w:ascii="Book Antiqua" w:hAnsi="Book Antiqua" w:cs="Arial"/>
          <w:sz w:val="24"/>
        </w:rPr>
        <w:t xml:space="preserve">.  Such limitations may relate to </w:t>
      </w:r>
      <w:r w:rsidRPr="006B0595">
        <w:rPr>
          <w:rFonts w:ascii="Book Antiqua" w:hAnsi="Book Antiqua" w:cs="Arial"/>
          <w:sz w:val="24"/>
        </w:rPr>
        <w:t>personal information, e-mail addresses, and emergency contact information contained within the record</w:t>
      </w:r>
      <w:r>
        <w:rPr>
          <w:rFonts w:ascii="Book Antiqua" w:hAnsi="Book Antiqua" w:cs="Arial"/>
          <w:sz w:val="24"/>
        </w:rPr>
        <w:t>.</w:t>
      </w:r>
      <w:r w:rsidR="00145574">
        <w:rPr>
          <w:rFonts w:ascii="Book Antiqua" w:hAnsi="Book Antiqua" w:cs="Arial"/>
          <w:sz w:val="24"/>
        </w:rPr>
        <w:t xml:space="preserve">  </w:t>
      </w:r>
    </w:p>
    <w:p w14:paraId="5285718D" w14:textId="77777777" w:rsidR="00145574" w:rsidRDefault="00145574" w:rsidP="006B0595">
      <w:pPr>
        <w:spacing w:after="0" w:line="240" w:lineRule="auto"/>
        <w:ind w:left="360"/>
        <w:rPr>
          <w:rFonts w:ascii="Book Antiqua" w:hAnsi="Book Antiqua" w:cs="Arial"/>
          <w:sz w:val="24"/>
        </w:rPr>
      </w:pPr>
    </w:p>
    <w:p w14:paraId="4C0D4C03" w14:textId="77777777" w:rsidR="00145574" w:rsidRDefault="00145574" w:rsidP="00145574">
      <w:pPr>
        <w:spacing w:after="0" w:line="240" w:lineRule="auto"/>
        <w:ind w:left="360"/>
        <w:rPr>
          <w:rFonts w:ascii="Book Antiqua" w:hAnsi="Book Antiqua" w:cs="Arial"/>
          <w:sz w:val="24"/>
        </w:rPr>
      </w:pPr>
      <w:r>
        <w:rPr>
          <w:rFonts w:ascii="Book Antiqua" w:hAnsi="Book Antiqua" w:cs="Arial"/>
          <w:sz w:val="24"/>
        </w:rPr>
        <w:t xml:space="preserve">Florida statutes define a </w:t>
      </w:r>
      <w:r w:rsidR="006B0595" w:rsidRPr="006B0595">
        <w:rPr>
          <w:rFonts w:ascii="Book Antiqua" w:hAnsi="Book Antiqua" w:cs="Arial"/>
          <w:sz w:val="24"/>
        </w:rPr>
        <w:t>motor vehicle record as, “any record that pertains to a motor vehicle operator’s permit, motor vehicle title, motor vehicle registration, or identification card issued by the Department of Highw</w:t>
      </w:r>
      <w:r w:rsidR="006B0595">
        <w:rPr>
          <w:rFonts w:ascii="Book Antiqua" w:hAnsi="Book Antiqua" w:cs="Arial"/>
          <w:sz w:val="24"/>
        </w:rPr>
        <w:t>ay Safety and Motor Vehicles.”</w:t>
      </w:r>
      <w:r>
        <w:rPr>
          <w:rFonts w:ascii="Book Antiqua" w:hAnsi="Book Antiqua" w:cs="Arial"/>
          <w:sz w:val="24"/>
        </w:rPr>
        <w:t xml:space="preserve">  </w:t>
      </w:r>
    </w:p>
    <w:p w14:paraId="2352AA37" w14:textId="77777777" w:rsidR="00145574" w:rsidRDefault="00145574" w:rsidP="00145574">
      <w:pPr>
        <w:spacing w:after="0" w:line="240" w:lineRule="auto"/>
        <w:ind w:left="360"/>
        <w:rPr>
          <w:rFonts w:ascii="Book Antiqua" w:hAnsi="Book Antiqua" w:cs="Arial"/>
          <w:sz w:val="24"/>
        </w:rPr>
      </w:pPr>
    </w:p>
    <w:p w14:paraId="66A73B67" w14:textId="3529E569" w:rsidR="006B0595" w:rsidRPr="00145574" w:rsidRDefault="00145574" w:rsidP="00145574">
      <w:pPr>
        <w:spacing w:after="0" w:line="240" w:lineRule="auto"/>
        <w:ind w:left="360"/>
        <w:rPr>
          <w:rFonts w:ascii="Book Antiqua" w:hAnsi="Book Antiqua" w:cs="Arial"/>
          <w:sz w:val="24"/>
        </w:rPr>
      </w:pPr>
      <w:r>
        <w:rPr>
          <w:rFonts w:ascii="Book Antiqua" w:hAnsi="Book Antiqua" w:cs="Arial"/>
          <w:sz w:val="24"/>
        </w:rPr>
        <w:lastRenderedPageBreak/>
        <w:t>Florida law</w:t>
      </w:r>
      <w:r w:rsidR="006B0595" w:rsidRPr="00FB1ECF">
        <w:rPr>
          <w:rFonts w:ascii="Book Antiqua" w:hAnsi="Book Antiqua" w:cs="Arial"/>
          <w:sz w:val="24"/>
        </w:rPr>
        <w:t xml:space="preserve"> allows for the release of the information to government agencies for the purposes of carrying out their functions.  The information may also be released under both state and federal law</w:t>
      </w:r>
      <w:r w:rsidR="006B0595">
        <w:rPr>
          <w:rFonts w:ascii="Book Antiqua" w:hAnsi="Book Antiqua" w:cs="Arial"/>
          <w:sz w:val="24"/>
        </w:rPr>
        <w:t>,</w:t>
      </w:r>
      <w:r w:rsidR="006B0595" w:rsidRPr="00FB1ECF">
        <w:rPr>
          <w:rFonts w:ascii="Book Antiqua" w:hAnsi="Book Antiqua" w:cs="Arial"/>
          <w:sz w:val="24"/>
        </w:rPr>
        <w:t xml:space="preserve"> "for any other use specifically authorized under state law, if such use is related to the operation of a motor vehicle or public safety."</w:t>
      </w:r>
    </w:p>
    <w:p w14:paraId="389EC260" w14:textId="77777777" w:rsidR="006B0595" w:rsidRPr="00294630" w:rsidRDefault="006B0595" w:rsidP="00D14024">
      <w:pPr>
        <w:pStyle w:val="BodyTextIndent2"/>
        <w:spacing w:after="0" w:line="240" w:lineRule="auto"/>
      </w:pPr>
    </w:p>
    <w:p w14:paraId="546E61E5" w14:textId="1088A472" w:rsidR="00097C86" w:rsidRDefault="00097C86" w:rsidP="00DB5303">
      <w:pPr>
        <w:pStyle w:val="ListParagraph"/>
        <w:numPr>
          <w:ilvl w:val="0"/>
          <w:numId w:val="6"/>
        </w:numPr>
        <w:spacing w:after="0" w:line="240" w:lineRule="auto"/>
        <w:ind w:left="360"/>
        <w:contextualSpacing w:val="0"/>
        <w:rPr>
          <w:rFonts w:ascii="Book Antiqua" w:hAnsi="Book Antiqua" w:cs="Arial"/>
          <w:sz w:val="24"/>
          <w:szCs w:val="24"/>
        </w:rPr>
      </w:pPr>
      <w:r w:rsidRPr="00421CA9">
        <w:rPr>
          <w:rFonts w:ascii="Book Antiqua" w:hAnsi="Book Antiqua" w:cs="Arial"/>
          <w:b/>
          <w:color w:val="1F497D" w:themeColor="text2"/>
          <w:sz w:val="24"/>
          <w:szCs w:val="24"/>
        </w:rPr>
        <w:t xml:space="preserve">PERSONAL INFORMATION </w:t>
      </w:r>
      <w:r w:rsidR="00E4487E">
        <w:rPr>
          <w:rFonts w:ascii="Book Antiqua" w:hAnsi="Book Antiqua" w:cs="Arial"/>
          <w:b/>
          <w:color w:val="1F497D" w:themeColor="text2"/>
          <w:sz w:val="24"/>
          <w:szCs w:val="24"/>
        </w:rPr>
        <w:t>OF</w:t>
      </w:r>
      <w:r w:rsidRPr="00421CA9">
        <w:rPr>
          <w:rFonts w:ascii="Book Antiqua" w:hAnsi="Book Antiqua" w:cs="Arial"/>
          <w:b/>
          <w:color w:val="1F497D" w:themeColor="text2"/>
          <w:sz w:val="24"/>
          <w:szCs w:val="24"/>
        </w:rPr>
        <w:t xml:space="preserve"> CERTAIN EMPLOYEES</w:t>
      </w:r>
      <w:r>
        <w:rPr>
          <w:rFonts w:ascii="Book Antiqua" w:hAnsi="Book Antiqua" w:cs="Arial"/>
          <w:b/>
          <w:color w:val="1F497D" w:themeColor="text2"/>
          <w:sz w:val="24"/>
          <w:szCs w:val="24"/>
        </w:rPr>
        <w:t xml:space="preserve"> AND THEIR SPOUSES AND CHILDREN</w:t>
      </w:r>
      <w:r w:rsidRPr="00421CA9">
        <w:rPr>
          <w:rFonts w:ascii="Book Antiqua" w:hAnsi="Book Antiqua" w:cs="Arial"/>
          <w:b/>
          <w:color w:val="1F497D" w:themeColor="text2"/>
          <w:sz w:val="24"/>
          <w:szCs w:val="24"/>
        </w:rPr>
        <w:t>:</w:t>
      </w:r>
      <w:r w:rsidRPr="00421CA9">
        <w:rPr>
          <w:rFonts w:ascii="Book Antiqua" w:hAnsi="Book Antiqua" w:cs="Arial"/>
          <w:sz w:val="24"/>
          <w:szCs w:val="24"/>
        </w:rPr>
        <w:t xml:space="preserve"> </w:t>
      </w:r>
      <w:hyperlink r:id="rId44" w:history="1">
        <w:r w:rsidRPr="003F3CE7">
          <w:rPr>
            <w:rStyle w:val="Hyperlink"/>
            <w:rFonts w:ascii="Book Antiqua" w:hAnsi="Book Antiqua" w:cs="Arial"/>
            <w:sz w:val="24"/>
            <w:szCs w:val="24"/>
          </w:rPr>
          <w:t>Section 119.071</w:t>
        </w:r>
        <w:r>
          <w:rPr>
            <w:rStyle w:val="Hyperlink"/>
            <w:rFonts w:ascii="Book Antiqua" w:hAnsi="Book Antiqua" w:cs="Arial"/>
            <w:sz w:val="24"/>
            <w:szCs w:val="24"/>
          </w:rPr>
          <w:t>(4)(d)</w:t>
        </w:r>
        <w:r w:rsidRPr="003F3CE7">
          <w:rPr>
            <w:rStyle w:val="Hyperlink"/>
            <w:rFonts w:ascii="Book Antiqua" w:hAnsi="Book Antiqua" w:cs="Arial"/>
            <w:sz w:val="24"/>
            <w:szCs w:val="24"/>
          </w:rPr>
          <w:t>, F.S.</w:t>
        </w:r>
      </w:hyperlink>
      <w:r w:rsidRPr="00421CA9">
        <w:rPr>
          <w:rFonts w:ascii="Book Antiqua" w:hAnsi="Book Antiqua" w:cs="Arial"/>
          <w:sz w:val="24"/>
          <w:szCs w:val="24"/>
        </w:rPr>
        <w:t xml:space="preserve"> </w:t>
      </w:r>
    </w:p>
    <w:p w14:paraId="29AE760B" w14:textId="1551CC0D" w:rsidR="00097C86" w:rsidRPr="002B2357" w:rsidRDefault="00097C86" w:rsidP="00D14024">
      <w:pPr>
        <w:pStyle w:val="ListParagraph"/>
        <w:spacing w:after="0" w:line="240" w:lineRule="auto"/>
        <w:ind w:left="360"/>
        <w:contextualSpacing w:val="0"/>
        <w:rPr>
          <w:rFonts w:ascii="Book Antiqua" w:hAnsi="Book Antiqua" w:cs="Arial"/>
          <w:sz w:val="24"/>
          <w:szCs w:val="24"/>
        </w:rPr>
      </w:pPr>
      <w:r w:rsidRPr="002B2357">
        <w:rPr>
          <w:rFonts w:ascii="Book Antiqua" w:hAnsi="Book Antiqua" w:cs="Arial"/>
          <w:sz w:val="24"/>
          <w:szCs w:val="24"/>
        </w:rPr>
        <w:t xml:space="preserve">Home addresses, telephone numbers, dates of birth, and </w:t>
      </w:r>
      <w:r>
        <w:rPr>
          <w:rFonts w:ascii="Book Antiqua" w:hAnsi="Book Antiqua" w:cs="Arial"/>
          <w:sz w:val="24"/>
          <w:szCs w:val="24"/>
        </w:rPr>
        <w:t xml:space="preserve">sometimes </w:t>
      </w:r>
      <w:r w:rsidRPr="002B2357">
        <w:rPr>
          <w:rFonts w:ascii="Book Antiqua" w:hAnsi="Book Antiqua" w:cs="Arial"/>
          <w:sz w:val="24"/>
          <w:szCs w:val="24"/>
        </w:rPr>
        <w:t>photographs of certain employees, their spouses and children; the names of certain employees’ spouse and children; the places of employment of certain employees’ spouse and children; and the names and locations of schools or day care facilities for certain employees’ children</w:t>
      </w:r>
      <w:r>
        <w:rPr>
          <w:rFonts w:ascii="Book Antiqua" w:hAnsi="Book Antiqua" w:cs="Arial"/>
          <w:sz w:val="24"/>
          <w:szCs w:val="24"/>
        </w:rPr>
        <w:t xml:space="preserve"> </w:t>
      </w:r>
      <w:r w:rsidRPr="00CA4729">
        <w:rPr>
          <w:rFonts w:ascii="Book Antiqua" w:hAnsi="Book Antiqua" w:cs="Arial"/>
          <w:sz w:val="24"/>
          <w:szCs w:val="24"/>
        </w:rPr>
        <w:t>are exempt from s</w:t>
      </w:r>
      <w:r>
        <w:rPr>
          <w:rFonts w:ascii="Book Antiqua" w:hAnsi="Book Antiqua" w:cs="Arial"/>
          <w:sz w:val="24"/>
          <w:szCs w:val="24"/>
        </w:rPr>
        <w:t>ection</w:t>
      </w:r>
      <w:r w:rsidRPr="00CA4729">
        <w:rPr>
          <w:rFonts w:ascii="Book Antiqua" w:hAnsi="Book Antiqua" w:cs="Arial"/>
          <w:sz w:val="24"/>
          <w:szCs w:val="24"/>
        </w:rPr>
        <w:t xml:space="preserve"> 119.07(1)</w:t>
      </w:r>
      <w:r w:rsidR="00D14024">
        <w:rPr>
          <w:rFonts w:ascii="Book Antiqua" w:hAnsi="Book Antiqua" w:cs="Arial"/>
          <w:sz w:val="24"/>
          <w:szCs w:val="24"/>
        </w:rPr>
        <w:t>, F.S.,</w:t>
      </w:r>
      <w:r w:rsidRPr="00CA4729">
        <w:rPr>
          <w:rFonts w:ascii="Book Antiqua" w:hAnsi="Book Antiqua" w:cs="Arial"/>
          <w:sz w:val="24"/>
          <w:szCs w:val="24"/>
        </w:rPr>
        <w:t xml:space="preserve"> and s</w:t>
      </w:r>
      <w:r>
        <w:rPr>
          <w:rFonts w:ascii="Book Antiqua" w:hAnsi="Book Antiqua" w:cs="Arial"/>
          <w:sz w:val="24"/>
          <w:szCs w:val="24"/>
        </w:rPr>
        <w:t>ection</w:t>
      </w:r>
      <w:r w:rsidRPr="00CA4729">
        <w:rPr>
          <w:rFonts w:ascii="Book Antiqua" w:hAnsi="Book Antiqua" w:cs="Arial"/>
          <w:sz w:val="24"/>
          <w:szCs w:val="24"/>
        </w:rPr>
        <w:t xml:space="preserve"> 24(a), Art</w:t>
      </w:r>
      <w:r w:rsidR="00D14024">
        <w:rPr>
          <w:rFonts w:ascii="Book Antiqua" w:hAnsi="Book Antiqua" w:cs="Arial"/>
          <w:sz w:val="24"/>
          <w:szCs w:val="24"/>
        </w:rPr>
        <w:t>icle</w:t>
      </w:r>
      <w:r w:rsidRPr="00CA4729">
        <w:rPr>
          <w:rFonts w:ascii="Book Antiqua" w:hAnsi="Book Antiqua" w:cs="Arial"/>
          <w:sz w:val="24"/>
          <w:szCs w:val="24"/>
        </w:rPr>
        <w:t xml:space="preserve"> I of the State Constitution.</w:t>
      </w:r>
      <w:r w:rsidRPr="002B2357">
        <w:rPr>
          <w:rFonts w:ascii="Book Antiqua" w:hAnsi="Book Antiqua" w:cs="Arial"/>
          <w:sz w:val="24"/>
          <w:szCs w:val="24"/>
        </w:rPr>
        <w:t xml:space="preserve">  A wide variety of exemptions may apply, </w:t>
      </w:r>
      <w:r>
        <w:rPr>
          <w:rFonts w:ascii="Book Antiqua" w:hAnsi="Book Antiqua" w:cs="Arial"/>
          <w:sz w:val="24"/>
          <w:szCs w:val="24"/>
        </w:rPr>
        <w:t>including</w:t>
      </w:r>
      <w:r w:rsidRPr="002B2357">
        <w:rPr>
          <w:rFonts w:ascii="Book Antiqua" w:hAnsi="Book Antiqua" w:cs="Arial"/>
          <w:sz w:val="24"/>
          <w:szCs w:val="24"/>
        </w:rPr>
        <w:t>:</w:t>
      </w:r>
    </w:p>
    <w:p w14:paraId="24F35465" w14:textId="77777777" w:rsidR="00097C86" w:rsidRPr="002B2357" w:rsidRDefault="00097C86" w:rsidP="00D14024">
      <w:pPr>
        <w:pStyle w:val="ListParagraph"/>
        <w:spacing w:after="0" w:line="240" w:lineRule="auto"/>
        <w:ind w:left="1440"/>
        <w:contextualSpacing w:val="0"/>
        <w:rPr>
          <w:rFonts w:ascii="Book Antiqua" w:hAnsi="Book Antiqua" w:cs="Arial"/>
          <w:sz w:val="24"/>
        </w:rPr>
      </w:pPr>
    </w:p>
    <w:p w14:paraId="700FC73B" w14:textId="77777777" w:rsidR="00097C86" w:rsidRPr="009D21AC" w:rsidRDefault="00097C86" w:rsidP="00DB5303">
      <w:pPr>
        <w:pStyle w:val="ListParagraph"/>
        <w:numPr>
          <w:ilvl w:val="1"/>
          <w:numId w:val="6"/>
        </w:numPr>
        <w:spacing w:after="0" w:line="240" w:lineRule="auto"/>
        <w:contextualSpacing w:val="0"/>
        <w:rPr>
          <w:rFonts w:ascii="Book Antiqua" w:hAnsi="Book Antiqua" w:cs="Arial"/>
          <w:sz w:val="24"/>
        </w:rPr>
      </w:pPr>
      <w:r w:rsidRPr="009D21AC">
        <w:rPr>
          <w:rFonts w:ascii="Book Antiqua" w:hAnsi="Book Antiqua" w:cs="Arial"/>
          <w:sz w:val="24"/>
        </w:rPr>
        <w:t>Active or former sworn or civilian law enforcement officers</w:t>
      </w:r>
      <w:r w:rsidRPr="009D21AC">
        <w:rPr>
          <w:rFonts w:ascii="Book Antiqua" w:hAnsi="Book Antiqua" w:cs="Arial"/>
          <w:sz w:val="24"/>
          <w:vertAlign w:val="superscript"/>
        </w:rPr>
        <w:footnoteReference w:id="3"/>
      </w:r>
      <w:r w:rsidRPr="009D21AC">
        <w:rPr>
          <w:rFonts w:ascii="Book Antiqua" w:hAnsi="Book Antiqua" w:cs="Arial"/>
          <w:sz w:val="24"/>
        </w:rPr>
        <w:t xml:space="preserve">; </w:t>
      </w:r>
    </w:p>
    <w:p w14:paraId="285B0411"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Specified current or former nonsworn investigative personnel of the Department of Financial Services;</w:t>
      </w:r>
    </w:p>
    <w:p w14:paraId="46B7CDBA"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Specified current or former nonsworn investigative personnel of the Office of Financial Regulation’s Bureau of Financial Investigations;</w:t>
      </w:r>
    </w:p>
    <w:p w14:paraId="145C3256"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Current or former firefighters; </w:t>
      </w:r>
    </w:p>
    <w:p w14:paraId="3003D7F2"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Current or former justices of the Supreme Court, district court of appeal judges, circuit court judges, and county court judges; </w:t>
      </w:r>
    </w:p>
    <w:p w14:paraId="1E803C6D"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Current or former state attorneys, assistant state attorneys, statewide prosecutors, assistant statewide prosecutors, general magistrates, special magistrates, judges of compensation claims, administrative law judges of the Division of Administrative Hearings, and child support enforcement hearing officers;</w:t>
      </w:r>
    </w:p>
    <w:p w14:paraId="389AEF73"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Specified current or former human resource, labor relations, or employee relations directors, assistant directors, managers, or assistant managers of any local government agency or water management district; </w:t>
      </w:r>
    </w:p>
    <w:p w14:paraId="2AE0DE0E"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Current or former code enforcement officers;   </w:t>
      </w:r>
    </w:p>
    <w:p w14:paraId="0FB3794F"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Current or former guardians ad litem;</w:t>
      </w:r>
    </w:p>
    <w:p w14:paraId="73418458"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Current or former juvenile probation officers, juvenile probation supervisors, detention superintendents, assistant detention superintendents, juvenile justice detention officers I and II, juvenile justice detention officer supervisors, juvenile justice residential officers, juvenile justice residential officer supervisors I and II, juvenile justice counselors, juvenile justice counselor supervisors, human services counselor administrators, senior human services counselor administrators, </w:t>
      </w:r>
      <w:r w:rsidRPr="002B2357">
        <w:rPr>
          <w:rFonts w:ascii="Book Antiqua" w:hAnsi="Book Antiqua" w:cs="Arial"/>
          <w:sz w:val="24"/>
        </w:rPr>
        <w:lastRenderedPageBreak/>
        <w:t>rehabilitation therapists, and social services counselors of the Department of Juvenile Justice;</w:t>
      </w:r>
    </w:p>
    <w:p w14:paraId="337F0A19"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Current or former public defenders, assistant public defenders, criminal conflict and civil regional counsel, and assistant criminal conflict and civil regional counsel;</w:t>
      </w:r>
    </w:p>
    <w:p w14:paraId="2BB32ABD" w14:textId="77777777" w:rsidR="00097C86"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Current or former investigators or inspectors of the Department of Business and Professional Regulation;</w:t>
      </w:r>
    </w:p>
    <w:p w14:paraId="137B5D58"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Pr>
          <w:rFonts w:ascii="Book Antiqua" w:hAnsi="Book Antiqua" w:cs="Arial"/>
          <w:sz w:val="24"/>
        </w:rPr>
        <w:t xml:space="preserve">County tax collectors; </w:t>
      </w:r>
    </w:p>
    <w:p w14:paraId="7EB8B3C9"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Specified current or former personnel of the Department of Health;</w:t>
      </w:r>
    </w:p>
    <w:p w14:paraId="0ED6166A"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Specified current or former impaired practitioner consultants who are retained by an agency or current or former employees of an impaired practitioner consultant;</w:t>
      </w:r>
    </w:p>
    <w:p w14:paraId="4626A5AB" w14:textId="77777777" w:rsidR="00097C86" w:rsidRPr="002B2357"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rPr>
        <w:t xml:space="preserve">Current or former emergency medical technicians or paramedics certified; </w:t>
      </w:r>
    </w:p>
    <w:p w14:paraId="53AE5DB2" w14:textId="77777777" w:rsidR="00097C86" w:rsidRPr="00FE4F16" w:rsidRDefault="00097C86" w:rsidP="00DB5303">
      <w:pPr>
        <w:pStyle w:val="ListParagraph"/>
        <w:numPr>
          <w:ilvl w:val="1"/>
          <w:numId w:val="6"/>
        </w:numPr>
        <w:spacing w:after="0" w:line="240" w:lineRule="auto"/>
        <w:contextualSpacing w:val="0"/>
        <w:rPr>
          <w:rFonts w:ascii="Book Antiqua" w:hAnsi="Book Antiqua" w:cs="Arial"/>
          <w:sz w:val="24"/>
        </w:rPr>
      </w:pPr>
      <w:r w:rsidRPr="002B2357">
        <w:rPr>
          <w:rFonts w:ascii="Book Antiqua" w:hAnsi="Book Antiqua" w:cs="Arial"/>
          <w:sz w:val="24"/>
          <w:szCs w:val="24"/>
        </w:rPr>
        <w:t>Specified current or former personnel employed in an agency’s office of inspector general or internal audit department</w:t>
      </w:r>
      <w:r>
        <w:rPr>
          <w:rFonts w:ascii="Book Antiqua" w:hAnsi="Book Antiqua" w:cs="Arial"/>
          <w:sz w:val="24"/>
          <w:szCs w:val="24"/>
        </w:rPr>
        <w:t>;</w:t>
      </w:r>
    </w:p>
    <w:p w14:paraId="634D67EE" w14:textId="77777777" w:rsidR="00097C86" w:rsidRDefault="00097C86" w:rsidP="00DB5303">
      <w:pPr>
        <w:pStyle w:val="ListParagraph"/>
        <w:numPr>
          <w:ilvl w:val="1"/>
          <w:numId w:val="6"/>
        </w:numPr>
        <w:spacing w:after="0" w:line="240" w:lineRule="auto"/>
        <w:contextualSpacing w:val="0"/>
        <w:rPr>
          <w:rFonts w:ascii="Book Antiqua" w:hAnsi="Book Antiqua" w:cs="Arial"/>
          <w:sz w:val="24"/>
        </w:rPr>
      </w:pPr>
      <w:r>
        <w:rPr>
          <w:rFonts w:ascii="Book Antiqua" w:hAnsi="Book Antiqua" w:cs="Arial"/>
          <w:sz w:val="24"/>
        </w:rPr>
        <w:t>C</w:t>
      </w:r>
      <w:r w:rsidRPr="00FE4F16">
        <w:rPr>
          <w:rFonts w:ascii="Book Antiqua" w:hAnsi="Book Antiqua" w:cs="Arial"/>
          <w:sz w:val="24"/>
        </w:rPr>
        <w:t>urrent or former directors, managers, supervisors, nurses, and clinical employees of an addiction treatment facility</w:t>
      </w:r>
      <w:r>
        <w:rPr>
          <w:rFonts w:ascii="Book Antiqua" w:hAnsi="Book Antiqua" w:cs="Arial"/>
          <w:sz w:val="24"/>
        </w:rPr>
        <w:t>;</w:t>
      </w:r>
      <w:r w:rsidRPr="00FE4F16">
        <w:rPr>
          <w:rFonts w:ascii="Book Antiqua" w:hAnsi="Book Antiqua" w:cs="Arial"/>
          <w:sz w:val="24"/>
        </w:rPr>
        <w:t xml:space="preserve"> </w:t>
      </w:r>
      <w:r w:rsidRPr="002B2357">
        <w:rPr>
          <w:rFonts w:ascii="Book Antiqua" w:hAnsi="Book Antiqua" w:cs="Arial"/>
          <w:sz w:val="24"/>
        </w:rPr>
        <w:t>and</w:t>
      </w:r>
    </w:p>
    <w:p w14:paraId="2B98EF60" w14:textId="77777777" w:rsidR="00097C86" w:rsidRDefault="00097C86" w:rsidP="00DB5303">
      <w:pPr>
        <w:pStyle w:val="ListParagraph"/>
        <w:numPr>
          <w:ilvl w:val="1"/>
          <w:numId w:val="6"/>
        </w:numPr>
        <w:spacing w:after="0" w:line="240" w:lineRule="auto"/>
        <w:contextualSpacing w:val="0"/>
        <w:rPr>
          <w:rFonts w:ascii="Book Antiqua" w:hAnsi="Book Antiqua" w:cs="Arial"/>
          <w:sz w:val="24"/>
        </w:rPr>
      </w:pPr>
      <w:r>
        <w:rPr>
          <w:rFonts w:ascii="Book Antiqua" w:hAnsi="Book Antiqua" w:cs="Arial"/>
          <w:sz w:val="24"/>
        </w:rPr>
        <w:t>C</w:t>
      </w:r>
      <w:r w:rsidRPr="00FE4F16">
        <w:rPr>
          <w:rFonts w:ascii="Book Antiqua" w:hAnsi="Book Antiqua" w:cs="Arial"/>
          <w:sz w:val="24"/>
        </w:rPr>
        <w:t>urrent or former directors, managers, supervisors, and clinical employees of a child advocacy center and the members of a child protection team</w:t>
      </w:r>
      <w:r>
        <w:rPr>
          <w:rFonts w:ascii="Book Antiqua" w:hAnsi="Book Antiqua" w:cs="Arial"/>
          <w:sz w:val="24"/>
        </w:rPr>
        <w:t>.</w:t>
      </w:r>
    </w:p>
    <w:p w14:paraId="25240E84" w14:textId="77777777" w:rsidR="00097C86" w:rsidRDefault="00097C86" w:rsidP="00D14024">
      <w:pPr>
        <w:pStyle w:val="ListParagraph"/>
        <w:spacing w:after="0" w:line="240" w:lineRule="auto"/>
        <w:ind w:left="360"/>
        <w:contextualSpacing w:val="0"/>
        <w:rPr>
          <w:rFonts w:ascii="Book Antiqua" w:hAnsi="Book Antiqua" w:cs="Arial"/>
          <w:sz w:val="24"/>
          <w:szCs w:val="24"/>
        </w:rPr>
      </w:pPr>
    </w:p>
    <w:p w14:paraId="4A23BDB3" w14:textId="0D9EE1AF" w:rsidR="009F5A28" w:rsidRPr="00ED55A8" w:rsidRDefault="009F5A28" w:rsidP="00DB5303">
      <w:pPr>
        <w:pStyle w:val="ListParagraph"/>
        <w:numPr>
          <w:ilvl w:val="0"/>
          <w:numId w:val="12"/>
        </w:numPr>
        <w:spacing w:after="0" w:line="240" w:lineRule="auto"/>
        <w:contextualSpacing w:val="0"/>
        <w:rPr>
          <w:rFonts w:ascii="Book Antiqua" w:hAnsi="Book Antiqua" w:cs="Arial"/>
          <w:b/>
          <w:color w:val="FF0000"/>
          <w:sz w:val="24"/>
          <w:szCs w:val="24"/>
        </w:rPr>
      </w:pPr>
      <w:r>
        <w:rPr>
          <w:rFonts w:ascii="Book Antiqua" w:hAnsi="Book Antiqua" w:cs="Arial"/>
          <w:b/>
          <w:color w:val="1F497D" w:themeColor="text2"/>
          <w:sz w:val="24"/>
          <w:szCs w:val="24"/>
        </w:rPr>
        <w:t>PUBLIC-PRIVATE PARTNERSHIPS</w:t>
      </w:r>
      <w:r w:rsidR="00017260">
        <w:rPr>
          <w:rFonts w:ascii="Book Antiqua" w:hAnsi="Book Antiqua" w:cs="Arial"/>
          <w:b/>
          <w:color w:val="1F497D" w:themeColor="text2"/>
          <w:sz w:val="24"/>
          <w:szCs w:val="24"/>
        </w:rPr>
        <w:t xml:space="preserve"> PROPOSALS</w:t>
      </w:r>
      <w:r w:rsidRPr="00ED55A8">
        <w:rPr>
          <w:rFonts w:ascii="Book Antiqua" w:hAnsi="Book Antiqua" w:cs="Arial"/>
          <w:b/>
          <w:color w:val="1F497D" w:themeColor="text2"/>
          <w:sz w:val="24"/>
          <w:szCs w:val="24"/>
        </w:rPr>
        <w:t xml:space="preserve">: </w:t>
      </w:r>
      <w:hyperlink r:id="rId45" w:history="1">
        <w:r>
          <w:rPr>
            <w:rStyle w:val="Hyperlink"/>
            <w:rFonts w:ascii="Book Antiqua" w:hAnsi="Book Antiqua" w:cs="Arial"/>
            <w:sz w:val="24"/>
            <w:szCs w:val="24"/>
          </w:rPr>
          <w:t>Section 255.065, F.S.</w:t>
        </w:r>
      </w:hyperlink>
    </w:p>
    <w:p w14:paraId="58315950" w14:textId="77777777" w:rsidR="009F5A28" w:rsidRDefault="009F5A28" w:rsidP="009F5A28">
      <w:pPr>
        <w:shd w:val="clear" w:color="auto" w:fill="FFFFFF"/>
        <w:spacing w:after="0" w:line="240" w:lineRule="auto"/>
        <w:ind w:left="360"/>
        <w:rPr>
          <w:rFonts w:ascii="Book Antiqua" w:hAnsi="Book Antiqua" w:cs="Arial"/>
          <w:color w:val="000000" w:themeColor="text1"/>
          <w:sz w:val="24"/>
          <w:szCs w:val="24"/>
        </w:rPr>
      </w:pPr>
      <w:r w:rsidRPr="00025AA4">
        <w:rPr>
          <w:rFonts w:ascii="Book Antiqua" w:hAnsi="Book Antiqua" w:cs="Arial"/>
          <w:color w:val="000000" w:themeColor="text1"/>
          <w:sz w:val="24"/>
          <w:szCs w:val="24"/>
        </w:rPr>
        <w:t>An unsolicited proposal is exempt for no longer than 90 days after the initial notice by the responsible public entity rejecting all proposals.</w:t>
      </w:r>
      <w:r>
        <w:rPr>
          <w:rFonts w:ascii="Book Antiqua" w:hAnsi="Book Antiqua" w:cs="Arial"/>
          <w:color w:val="000000" w:themeColor="text1"/>
          <w:sz w:val="24"/>
          <w:szCs w:val="24"/>
        </w:rPr>
        <w:t xml:space="preserve">  </w:t>
      </w:r>
      <w:r w:rsidRPr="00025AA4">
        <w:rPr>
          <w:rFonts w:ascii="Book Antiqua" w:hAnsi="Book Antiqua" w:cs="Arial"/>
          <w:color w:val="000000" w:themeColor="text1"/>
          <w:sz w:val="24"/>
          <w:szCs w:val="24"/>
        </w:rPr>
        <w:t>If the responsible public entity does not issue a competitive solicitation for a qualifying project, the unsolicited proposal ceases to be exempt 180 days after receipt of the unsolicited proposal by such entity.</w:t>
      </w:r>
    </w:p>
    <w:p w14:paraId="783C315E" w14:textId="77777777" w:rsidR="009F5A28" w:rsidRPr="00025AA4" w:rsidRDefault="009F5A28" w:rsidP="009F5A28">
      <w:pPr>
        <w:shd w:val="clear" w:color="auto" w:fill="FFFFFF"/>
        <w:spacing w:after="0" w:line="240" w:lineRule="auto"/>
        <w:ind w:left="360"/>
        <w:rPr>
          <w:rFonts w:ascii="Book Antiqua" w:hAnsi="Book Antiqua" w:cs="Arial"/>
          <w:color w:val="000000" w:themeColor="text1"/>
          <w:sz w:val="24"/>
          <w:szCs w:val="24"/>
        </w:rPr>
      </w:pPr>
    </w:p>
    <w:p w14:paraId="383EE526" w14:textId="77777777" w:rsidR="009F5A28" w:rsidRDefault="009F5A28" w:rsidP="009F5A28">
      <w:pPr>
        <w:shd w:val="clear" w:color="auto" w:fill="FFFFFF"/>
        <w:spacing w:after="0" w:line="240" w:lineRule="auto"/>
        <w:ind w:left="360"/>
        <w:rPr>
          <w:rFonts w:ascii="Book Antiqua" w:hAnsi="Book Antiqua" w:cs="Arial"/>
          <w:color w:val="000000" w:themeColor="text1"/>
          <w:sz w:val="24"/>
          <w:szCs w:val="24"/>
        </w:rPr>
      </w:pPr>
      <w:r w:rsidRPr="00025AA4">
        <w:rPr>
          <w:rFonts w:ascii="Book Antiqua" w:hAnsi="Book Antiqua" w:cs="Arial"/>
          <w:color w:val="000000" w:themeColor="text1"/>
          <w:sz w:val="24"/>
          <w:szCs w:val="24"/>
        </w:rPr>
        <w:t>Any portion of a meeting of a responsible public entity during which an unsolicited proposal that is exempt is discussed is exempt from s</w:t>
      </w:r>
      <w:r>
        <w:rPr>
          <w:rFonts w:ascii="Book Antiqua" w:hAnsi="Book Antiqua" w:cs="Arial"/>
          <w:color w:val="000000" w:themeColor="text1"/>
          <w:sz w:val="24"/>
          <w:szCs w:val="24"/>
        </w:rPr>
        <w:t xml:space="preserve">ection </w:t>
      </w:r>
      <w:r w:rsidRPr="009F5A28">
        <w:rPr>
          <w:rFonts w:ascii="Book Antiqua" w:hAnsi="Book Antiqua" w:cs="Arial"/>
          <w:sz w:val="24"/>
          <w:szCs w:val="24"/>
        </w:rPr>
        <w:t>286.011</w:t>
      </w:r>
      <w:r>
        <w:rPr>
          <w:rFonts w:ascii="Book Antiqua" w:hAnsi="Book Antiqua" w:cs="Arial"/>
          <w:sz w:val="24"/>
          <w:szCs w:val="24"/>
        </w:rPr>
        <w:t>, F.S.,</w:t>
      </w:r>
      <w:r>
        <w:rPr>
          <w:rFonts w:ascii="Book Antiqua" w:hAnsi="Book Antiqua" w:cs="Arial"/>
          <w:color w:val="000000" w:themeColor="text1"/>
          <w:sz w:val="24"/>
          <w:szCs w:val="24"/>
        </w:rPr>
        <w:t xml:space="preserve"> and section</w:t>
      </w:r>
      <w:r w:rsidRPr="00025AA4">
        <w:rPr>
          <w:rFonts w:ascii="Book Antiqua" w:hAnsi="Book Antiqua" w:cs="Arial"/>
          <w:color w:val="000000" w:themeColor="text1"/>
          <w:sz w:val="24"/>
          <w:szCs w:val="24"/>
        </w:rPr>
        <w:t xml:space="preserve"> 24(b), Art</w:t>
      </w:r>
      <w:r>
        <w:rPr>
          <w:rFonts w:ascii="Book Antiqua" w:hAnsi="Book Antiqua" w:cs="Arial"/>
          <w:color w:val="000000" w:themeColor="text1"/>
          <w:sz w:val="24"/>
          <w:szCs w:val="24"/>
        </w:rPr>
        <w:t>icle</w:t>
      </w:r>
      <w:r w:rsidRPr="00025AA4">
        <w:rPr>
          <w:rFonts w:ascii="Book Antiqua" w:hAnsi="Book Antiqua" w:cs="Arial"/>
          <w:color w:val="000000" w:themeColor="text1"/>
          <w:sz w:val="24"/>
          <w:szCs w:val="24"/>
        </w:rPr>
        <w:t xml:space="preserve"> I of the State Constitution.</w:t>
      </w:r>
      <w:r>
        <w:rPr>
          <w:rFonts w:ascii="Book Antiqua" w:hAnsi="Book Antiqua" w:cs="Arial"/>
          <w:color w:val="000000" w:themeColor="text1"/>
          <w:sz w:val="24"/>
          <w:szCs w:val="24"/>
        </w:rPr>
        <w:t xml:space="preserve">  </w:t>
      </w:r>
      <w:r w:rsidRPr="00025AA4">
        <w:rPr>
          <w:rFonts w:ascii="Book Antiqua" w:hAnsi="Book Antiqua" w:cs="Arial"/>
          <w:color w:val="000000" w:themeColor="text1"/>
          <w:sz w:val="24"/>
          <w:szCs w:val="24"/>
        </w:rPr>
        <w:t xml:space="preserve">A complete recording must be made of any portion of an exempt meeting. </w:t>
      </w:r>
      <w:r>
        <w:rPr>
          <w:rFonts w:ascii="Book Antiqua" w:hAnsi="Book Antiqua" w:cs="Arial"/>
          <w:color w:val="000000" w:themeColor="text1"/>
          <w:sz w:val="24"/>
          <w:szCs w:val="24"/>
        </w:rPr>
        <w:t xml:space="preserve"> </w:t>
      </w:r>
      <w:r w:rsidRPr="00025AA4">
        <w:rPr>
          <w:rFonts w:ascii="Book Antiqua" w:hAnsi="Book Antiqua" w:cs="Arial"/>
          <w:color w:val="000000" w:themeColor="text1"/>
          <w:sz w:val="24"/>
          <w:szCs w:val="24"/>
        </w:rPr>
        <w:t>No portion of the exempt meeting may be held off the record.</w:t>
      </w:r>
    </w:p>
    <w:p w14:paraId="5FE9C256" w14:textId="77777777" w:rsidR="009F5A28" w:rsidRPr="009F5A28" w:rsidRDefault="009F5A28" w:rsidP="009F5A28">
      <w:pPr>
        <w:shd w:val="clear" w:color="auto" w:fill="FFFFFF"/>
        <w:spacing w:after="0" w:line="240" w:lineRule="auto"/>
        <w:ind w:left="360"/>
        <w:rPr>
          <w:rFonts w:ascii="Book Antiqua" w:hAnsi="Book Antiqua" w:cs="Arial"/>
          <w:color w:val="000000" w:themeColor="text1"/>
          <w:sz w:val="24"/>
          <w:szCs w:val="24"/>
        </w:rPr>
      </w:pPr>
    </w:p>
    <w:p w14:paraId="25D14DC9" w14:textId="77777777" w:rsidR="009F5A28" w:rsidRDefault="009F5A28" w:rsidP="009F5A28">
      <w:pPr>
        <w:shd w:val="clear" w:color="auto" w:fill="FFFFFF"/>
        <w:spacing w:after="0" w:line="240" w:lineRule="auto"/>
        <w:ind w:left="360"/>
        <w:rPr>
          <w:rFonts w:ascii="Book Antiqua" w:hAnsi="Book Antiqua" w:cs="Arial"/>
          <w:color w:val="000000" w:themeColor="text1"/>
          <w:sz w:val="24"/>
          <w:szCs w:val="24"/>
        </w:rPr>
      </w:pPr>
      <w:r w:rsidRPr="009F5A28">
        <w:rPr>
          <w:rFonts w:ascii="Book Antiqua" w:hAnsi="Book Antiqua" w:cs="Arial"/>
          <w:color w:val="000000" w:themeColor="text1"/>
          <w:sz w:val="24"/>
          <w:szCs w:val="24"/>
        </w:rPr>
        <w:t xml:space="preserve">The recording of, and any records generated during, the exempt meeting are exempt from section </w:t>
      </w:r>
      <w:hyperlink r:id="rId46" w:history="1">
        <w:r w:rsidRPr="009F5A28">
          <w:rPr>
            <w:rFonts w:ascii="Book Antiqua" w:hAnsi="Book Antiqua" w:cs="Arial"/>
            <w:color w:val="000000" w:themeColor="text1"/>
            <w:sz w:val="24"/>
            <w:szCs w:val="24"/>
          </w:rPr>
          <w:t>119.07</w:t>
        </w:r>
      </w:hyperlink>
      <w:r w:rsidRPr="009F5A28">
        <w:rPr>
          <w:rFonts w:ascii="Book Antiqua" w:hAnsi="Book Antiqua" w:cs="Arial"/>
          <w:color w:val="000000" w:themeColor="text1"/>
          <w:sz w:val="24"/>
          <w:szCs w:val="24"/>
        </w:rPr>
        <w:t>(1) and section 24(a), Article I of the State Constitution until such time as the responsible public entity provides notice of an intended decision for a qualifying project or 180 days after receipt of the unsolicited proposal by the responsible public entity if such entity does not issue a competitive solicitation for the project.</w:t>
      </w:r>
    </w:p>
    <w:p w14:paraId="69A1EB1D" w14:textId="77777777" w:rsidR="009F5A28" w:rsidRPr="009F5A28" w:rsidRDefault="009F5A28" w:rsidP="009F5A28">
      <w:pPr>
        <w:shd w:val="clear" w:color="auto" w:fill="FFFFFF"/>
        <w:spacing w:after="0" w:line="240" w:lineRule="auto"/>
        <w:ind w:left="360"/>
        <w:rPr>
          <w:rFonts w:ascii="Book Antiqua" w:hAnsi="Book Antiqua" w:cs="Arial"/>
          <w:color w:val="000000" w:themeColor="text1"/>
          <w:sz w:val="24"/>
          <w:szCs w:val="24"/>
        </w:rPr>
      </w:pPr>
    </w:p>
    <w:p w14:paraId="03C5A23D" w14:textId="77777777" w:rsidR="009F5A28" w:rsidRPr="009F5A28" w:rsidRDefault="009F5A28" w:rsidP="009F5A28">
      <w:pPr>
        <w:shd w:val="clear" w:color="auto" w:fill="FFFFFF"/>
        <w:spacing w:before="100" w:beforeAutospacing="1" w:after="100" w:afterAutospacing="1" w:line="240" w:lineRule="auto"/>
        <w:ind w:left="360"/>
        <w:contextualSpacing/>
        <w:rPr>
          <w:rFonts w:ascii="Book Antiqua" w:hAnsi="Book Antiqua" w:cs="Arial"/>
          <w:color w:val="000000" w:themeColor="text1"/>
          <w:sz w:val="24"/>
          <w:szCs w:val="24"/>
        </w:rPr>
      </w:pPr>
      <w:r w:rsidRPr="009F5A28">
        <w:rPr>
          <w:rFonts w:ascii="Book Antiqua" w:hAnsi="Book Antiqua" w:cs="Arial"/>
          <w:color w:val="000000" w:themeColor="text1"/>
          <w:sz w:val="24"/>
          <w:szCs w:val="24"/>
        </w:rPr>
        <w:t xml:space="preserve">If the responsible public entity rejects all proposals and concurrently provides notice of its intent to reissue a competitive solicitation, the recording and any records generated at the exempt meeting remain exempt from s. </w:t>
      </w:r>
      <w:hyperlink r:id="rId47" w:history="1">
        <w:r w:rsidRPr="009F5A28">
          <w:rPr>
            <w:rFonts w:ascii="Book Antiqua" w:hAnsi="Book Antiqua" w:cs="Arial"/>
            <w:color w:val="000000" w:themeColor="text1"/>
            <w:sz w:val="24"/>
            <w:szCs w:val="24"/>
          </w:rPr>
          <w:t>119.07</w:t>
        </w:r>
      </w:hyperlink>
      <w:r w:rsidRPr="009F5A28">
        <w:rPr>
          <w:rFonts w:ascii="Book Antiqua" w:hAnsi="Book Antiqua" w:cs="Arial"/>
          <w:color w:val="000000" w:themeColor="text1"/>
          <w:sz w:val="24"/>
          <w:szCs w:val="24"/>
        </w:rPr>
        <w:t xml:space="preserve">(1) and s. 24(a), Art. I of the State Constitution until such time as the responsible public entity provides </w:t>
      </w:r>
      <w:r w:rsidRPr="009F5A28">
        <w:rPr>
          <w:rFonts w:ascii="Book Antiqua" w:hAnsi="Book Antiqua" w:cs="Arial"/>
          <w:color w:val="000000" w:themeColor="text1"/>
          <w:sz w:val="24"/>
          <w:szCs w:val="24"/>
        </w:rPr>
        <w:lastRenderedPageBreak/>
        <w:t>notice of an intended decision concerning the reissued competitive solicitation or until the responsible public entity withdraws the reissued competitive solicitation for such project.</w:t>
      </w:r>
    </w:p>
    <w:p w14:paraId="734DB338" w14:textId="77777777" w:rsidR="00097C86" w:rsidRPr="00956CF2" w:rsidRDefault="00097C86" w:rsidP="00DB5303">
      <w:pPr>
        <w:pStyle w:val="ListParagraph"/>
        <w:numPr>
          <w:ilvl w:val="0"/>
          <w:numId w:val="6"/>
        </w:numPr>
        <w:spacing w:after="0" w:line="240" w:lineRule="auto"/>
        <w:ind w:left="360"/>
        <w:contextualSpacing w:val="0"/>
        <w:rPr>
          <w:rFonts w:ascii="Book Antiqua" w:hAnsi="Book Antiqua" w:cs="Arial"/>
          <w:sz w:val="24"/>
          <w:szCs w:val="24"/>
        </w:rPr>
      </w:pPr>
      <w:r w:rsidRPr="00421CA9">
        <w:rPr>
          <w:rFonts w:ascii="Book Antiqua" w:hAnsi="Book Antiqua" w:cs="Arial"/>
          <w:b/>
          <w:color w:val="1F497D" w:themeColor="text2"/>
          <w:sz w:val="24"/>
          <w:szCs w:val="24"/>
        </w:rPr>
        <w:t>SECURITY</w:t>
      </w:r>
      <w:r>
        <w:rPr>
          <w:rFonts w:ascii="Book Antiqua" w:hAnsi="Book Antiqua" w:cs="Arial"/>
          <w:b/>
          <w:color w:val="1F497D" w:themeColor="text2"/>
          <w:sz w:val="24"/>
          <w:szCs w:val="24"/>
        </w:rPr>
        <w:t xml:space="preserve"> AND FIRESAFETY</w:t>
      </w:r>
      <w:r w:rsidRPr="00421CA9">
        <w:rPr>
          <w:rFonts w:ascii="Book Antiqua" w:hAnsi="Book Antiqua" w:cs="Arial"/>
          <w:b/>
          <w:color w:val="1F497D" w:themeColor="text2"/>
          <w:sz w:val="24"/>
          <w:szCs w:val="24"/>
        </w:rPr>
        <w:t xml:space="preserve"> SYSTEMS</w:t>
      </w:r>
      <w:r>
        <w:rPr>
          <w:rFonts w:ascii="Book Antiqua" w:hAnsi="Book Antiqua" w:cs="Arial"/>
          <w:b/>
          <w:color w:val="1F497D" w:themeColor="text2"/>
          <w:sz w:val="24"/>
          <w:szCs w:val="24"/>
        </w:rPr>
        <w:t xml:space="preserve"> AND PLANS</w:t>
      </w:r>
      <w:r w:rsidRPr="00421CA9">
        <w:rPr>
          <w:rFonts w:ascii="Book Antiqua" w:hAnsi="Book Antiqua" w:cs="Arial"/>
          <w:b/>
          <w:color w:val="1F497D" w:themeColor="text2"/>
          <w:sz w:val="24"/>
          <w:szCs w:val="24"/>
        </w:rPr>
        <w:t>:</w:t>
      </w:r>
      <w:r>
        <w:rPr>
          <w:rFonts w:ascii="Book Antiqua" w:hAnsi="Book Antiqua" w:cs="Arial"/>
          <w:b/>
          <w:color w:val="1F497D" w:themeColor="text2"/>
          <w:sz w:val="24"/>
          <w:szCs w:val="24"/>
        </w:rPr>
        <w:t xml:space="preserve"> </w:t>
      </w:r>
      <w:r w:rsidRPr="00B23290">
        <w:rPr>
          <w:rFonts w:ascii="Book Antiqua" w:hAnsi="Book Antiqua" w:cs="Arial"/>
          <w:sz w:val="24"/>
          <w:szCs w:val="24"/>
        </w:rPr>
        <w:t xml:space="preserve">Subsections </w:t>
      </w:r>
      <w:hyperlink r:id="rId48" w:history="1">
        <w:r w:rsidRPr="00956CF2">
          <w:rPr>
            <w:rStyle w:val="Hyperlink"/>
            <w:rFonts w:ascii="Book Antiqua" w:hAnsi="Book Antiqua" w:cs="Arial"/>
            <w:sz w:val="24"/>
            <w:szCs w:val="24"/>
          </w:rPr>
          <w:t>119.071(3)</w:t>
        </w:r>
      </w:hyperlink>
      <w:r w:rsidRPr="00956CF2">
        <w:rPr>
          <w:rFonts w:ascii="Book Antiqua" w:hAnsi="Book Antiqua" w:cs="Arial"/>
          <w:color w:val="1F497D" w:themeColor="text2"/>
          <w:sz w:val="24"/>
          <w:szCs w:val="24"/>
        </w:rPr>
        <w:t xml:space="preserve"> and </w:t>
      </w:r>
      <w:hyperlink r:id="rId49" w:history="1">
        <w:r w:rsidRPr="00956CF2">
          <w:rPr>
            <w:rStyle w:val="Hyperlink"/>
            <w:rFonts w:ascii="Book Antiqua" w:hAnsi="Book Antiqua" w:cs="Arial"/>
            <w:bCs/>
            <w:sz w:val="24"/>
            <w:szCs w:val="24"/>
          </w:rPr>
          <w:t>281.301</w:t>
        </w:r>
      </w:hyperlink>
      <w:r w:rsidRPr="00956CF2">
        <w:rPr>
          <w:rStyle w:val="Hyperlink"/>
          <w:rFonts w:ascii="Book Antiqua" w:hAnsi="Book Antiqua" w:cs="Arial"/>
          <w:bCs/>
          <w:color w:val="auto"/>
          <w:sz w:val="24"/>
          <w:szCs w:val="24"/>
          <w:u w:val="none"/>
        </w:rPr>
        <w:t>, F.S.</w:t>
      </w:r>
    </w:p>
    <w:p w14:paraId="06E16050" w14:textId="77777777" w:rsidR="00097C86" w:rsidRDefault="00097C86" w:rsidP="00D14024">
      <w:pPr>
        <w:spacing w:after="0" w:line="240" w:lineRule="auto"/>
        <w:ind w:left="360"/>
        <w:rPr>
          <w:rFonts w:ascii="Book Antiqua" w:hAnsi="Book Antiqua" w:cs="Arial"/>
          <w:sz w:val="24"/>
        </w:rPr>
      </w:pPr>
      <w:r w:rsidRPr="00861745">
        <w:rPr>
          <w:rFonts w:ascii="Book Antiqua" w:hAnsi="Book Antiqua" w:cs="Arial"/>
          <w:sz w:val="24"/>
        </w:rPr>
        <w:t xml:space="preserve">Information relating to the security </w:t>
      </w:r>
      <w:r w:rsidRPr="00506FE7">
        <w:rPr>
          <w:rFonts w:ascii="Book Antiqua" w:hAnsi="Book Antiqua" w:cs="Arial"/>
          <w:sz w:val="24"/>
        </w:rPr>
        <w:t xml:space="preserve">or firesafety systems </w:t>
      </w:r>
      <w:r w:rsidRPr="00861745">
        <w:rPr>
          <w:rFonts w:ascii="Book Antiqua" w:hAnsi="Book Antiqua" w:cs="Arial"/>
          <w:sz w:val="24"/>
        </w:rPr>
        <w:t xml:space="preserve">for any property owned by or leased to the state or any of its political subdivisions, and information relating to the security </w:t>
      </w:r>
      <w:r w:rsidRPr="00506FE7">
        <w:rPr>
          <w:rFonts w:ascii="Book Antiqua" w:hAnsi="Book Antiqua" w:cs="Arial"/>
          <w:sz w:val="24"/>
        </w:rPr>
        <w:t xml:space="preserve">or firesafety systems </w:t>
      </w:r>
      <w:r w:rsidRPr="00861745">
        <w:rPr>
          <w:rFonts w:ascii="Book Antiqua" w:hAnsi="Book Antiqua" w:cs="Arial"/>
          <w:sz w:val="24"/>
        </w:rPr>
        <w:t xml:space="preserve">for any privately owned or leased property in the possession of any agency as defined in </w:t>
      </w:r>
      <w:r>
        <w:rPr>
          <w:rFonts w:ascii="Book Antiqua" w:hAnsi="Book Antiqua"/>
          <w:sz w:val="24"/>
        </w:rPr>
        <w:t>Section</w:t>
      </w:r>
      <w:r>
        <w:t xml:space="preserve"> </w:t>
      </w:r>
      <w:hyperlink r:id="rId50" w:history="1">
        <w:r w:rsidRPr="00861745">
          <w:rPr>
            <w:rFonts w:ascii="Book Antiqua" w:hAnsi="Book Antiqua" w:cs="Arial"/>
            <w:sz w:val="24"/>
          </w:rPr>
          <w:t>119.011</w:t>
        </w:r>
      </w:hyperlink>
      <w:r w:rsidRPr="001275A3">
        <w:rPr>
          <w:rFonts w:ascii="Book Antiqua" w:hAnsi="Book Antiqua" w:cs="Arial"/>
          <w:sz w:val="24"/>
        </w:rPr>
        <w:t xml:space="preserve">(2), </w:t>
      </w:r>
      <w:r w:rsidRPr="001275A3">
        <w:rPr>
          <w:rFonts w:ascii="Book Antiqua" w:hAnsi="Book Antiqua"/>
          <w:sz w:val="24"/>
        </w:rPr>
        <w:t xml:space="preserve">F.S., </w:t>
      </w:r>
      <w:r>
        <w:rPr>
          <w:rFonts w:ascii="Book Antiqua" w:hAnsi="Book Antiqua" w:cs="Arial"/>
          <w:sz w:val="24"/>
        </w:rPr>
        <w:t>is</w:t>
      </w:r>
      <w:r w:rsidRPr="001275A3">
        <w:rPr>
          <w:rFonts w:ascii="Book Antiqua" w:hAnsi="Book Antiqua" w:cs="Arial"/>
          <w:sz w:val="24"/>
        </w:rPr>
        <w:t xml:space="preserve"> confidential and exempt from </w:t>
      </w:r>
      <w:r>
        <w:rPr>
          <w:rFonts w:ascii="Book Antiqua" w:hAnsi="Book Antiqua" w:cs="Arial"/>
          <w:sz w:val="24"/>
        </w:rPr>
        <w:t>Sections</w:t>
      </w:r>
      <w:r w:rsidRPr="001275A3">
        <w:rPr>
          <w:rFonts w:ascii="Book Antiqua" w:hAnsi="Book Antiqua" w:cs="Arial"/>
          <w:sz w:val="24"/>
        </w:rPr>
        <w:t xml:space="preserve"> </w:t>
      </w:r>
      <w:hyperlink r:id="rId51" w:history="1">
        <w:r w:rsidRPr="001275A3">
          <w:rPr>
            <w:rFonts w:ascii="Book Antiqua" w:hAnsi="Book Antiqua" w:cs="Arial"/>
            <w:sz w:val="24"/>
          </w:rPr>
          <w:t>119.07</w:t>
        </w:r>
      </w:hyperlink>
      <w:r w:rsidRPr="001275A3">
        <w:rPr>
          <w:rFonts w:ascii="Book Antiqua" w:hAnsi="Book Antiqua" w:cs="Arial"/>
          <w:sz w:val="24"/>
        </w:rPr>
        <w:t>(1)</w:t>
      </w:r>
      <w:r>
        <w:rPr>
          <w:rFonts w:ascii="Book Antiqua" w:hAnsi="Book Antiqua" w:cs="Arial"/>
          <w:sz w:val="24"/>
        </w:rPr>
        <w:t xml:space="preserve">, Florida Statutes, </w:t>
      </w:r>
      <w:r w:rsidRPr="009F5BB5">
        <w:rPr>
          <w:rFonts w:ascii="Book Antiqua" w:hAnsi="Book Antiqua" w:cs="Arial"/>
          <w:sz w:val="24"/>
        </w:rPr>
        <w:t>and s</w:t>
      </w:r>
      <w:r>
        <w:rPr>
          <w:rFonts w:ascii="Book Antiqua" w:hAnsi="Book Antiqua" w:cs="Arial"/>
          <w:sz w:val="24"/>
        </w:rPr>
        <w:t>ection</w:t>
      </w:r>
      <w:r w:rsidRPr="009F5BB5">
        <w:rPr>
          <w:rFonts w:ascii="Book Antiqua" w:hAnsi="Book Antiqua" w:cs="Arial"/>
          <w:sz w:val="24"/>
        </w:rPr>
        <w:t xml:space="preserve"> 24(a), Art. I of the State Constitution</w:t>
      </w:r>
      <w:r>
        <w:rPr>
          <w:rFonts w:ascii="Book Antiqua" w:hAnsi="Book Antiqua" w:cs="Arial"/>
          <w:sz w:val="24"/>
        </w:rPr>
        <w:t>.</w:t>
      </w:r>
    </w:p>
    <w:p w14:paraId="7E0DD407" w14:textId="77777777" w:rsidR="00D14024" w:rsidRDefault="00D14024" w:rsidP="00D14024">
      <w:pPr>
        <w:spacing w:after="0" w:line="240" w:lineRule="auto"/>
        <w:ind w:left="360"/>
        <w:rPr>
          <w:rFonts w:ascii="Book Antiqua" w:hAnsi="Book Antiqua" w:cs="Arial"/>
          <w:sz w:val="24"/>
        </w:rPr>
      </w:pPr>
    </w:p>
    <w:p w14:paraId="0F387F02" w14:textId="77777777" w:rsidR="00097C86" w:rsidRDefault="00097C86" w:rsidP="00D14024">
      <w:pPr>
        <w:spacing w:after="0" w:line="240" w:lineRule="auto"/>
        <w:ind w:left="360"/>
        <w:rPr>
          <w:rFonts w:ascii="Book Antiqua" w:hAnsi="Book Antiqua" w:cs="Arial"/>
          <w:sz w:val="24"/>
        </w:rPr>
      </w:pPr>
      <w:r>
        <w:rPr>
          <w:rFonts w:ascii="Book Antiqua" w:hAnsi="Book Antiqua" w:cs="Arial"/>
          <w:sz w:val="24"/>
        </w:rPr>
        <w:t xml:space="preserve">Additionally, </w:t>
      </w:r>
      <w:r w:rsidRPr="001275A3">
        <w:rPr>
          <w:rFonts w:ascii="Book Antiqua" w:hAnsi="Book Antiqua" w:cs="Arial"/>
          <w:sz w:val="24"/>
        </w:rPr>
        <w:t>all meetings relating directly to or that would reveal such systems or information are</w:t>
      </w:r>
      <w:r w:rsidRPr="009F5BB5">
        <w:rPr>
          <w:rFonts w:ascii="Book Antiqua" w:hAnsi="Book Antiqua" w:cs="Arial"/>
          <w:sz w:val="24"/>
        </w:rPr>
        <w:t xml:space="preserve"> confidential and exempt from </w:t>
      </w:r>
      <w:r>
        <w:rPr>
          <w:rFonts w:ascii="Book Antiqua" w:hAnsi="Book Antiqua" w:cs="Arial"/>
          <w:sz w:val="24"/>
        </w:rPr>
        <w:t xml:space="preserve">section </w:t>
      </w:r>
      <w:hyperlink r:id="rId52" w:history="1">
        <w:r w:rsidRPr="001275A3">
          <w:rPr>
            <w:rFonts w:ascii="Book Antiqua" w:hAnsi="Book Antiqua" w:cs="Arial"/>
            <w:sz w:val="24"/>
          </w:rPr>
          <w:t>286.011</w:t>
        </w:r>
      </w:hyperlink>
      <w:r w:rsidRPr="001275A3">
        <w:rPr>
          <w:rFonts w:ascii="Book Antiqua" w:hAnsi="Book Antiqua" w:cs="Arial"/>
          <w:sz w:val="24"/>
        </w:rPr>
        <w:t xml:space="preserve">, </w:t>
      </w:r>
      <w:r>
        <w:rPr>
          <w:rFonts w:ascii="Book Antiqua" w:hAnsi="Book Antiqua"/>
          <w:sz w:val="24"/>
        </w:rPr>
        <w:t>F.S,</w:t>
      </w:r>
      <w:r w:rsidRPr="001275A3">
        <w:rPr>
          <w:rFonts w:ascii="Book Antiqua" w:hAnsi="Book Antiqua" w:cs="Arial"/>
          <w:sz w:val="24"/>
        </w:rPr>
        <w:t xml:space="preserve"> </w:t>
      </w:r>
      <w:r w:rsidRPr="009F5BB5">
        <w:rPr>
          <w:rFonts w:ascii="Book Antiqua" w:hAnsi="Book Antiqua" w:cs="Arial"/>
          <w:sz w:val="24"/>
        </w:rPr>
        <w:t>s</w:t>
      </w:r>
      <w:r>
        <w:rPr>
          <w:rFonts w:ascii="Book Antiqua" w:hAnsi="Book Antiqua" w:cs="Arial"/>
          <w:sz w:val="24"/>
        </w:rPr>
        <w:t>ection</w:t>
      </w:r>
      <w:r w:rsidRPr="009F5BB5">
        <w:rPr>
          <w:rFonts w:ascii="Book Antiqua" w:hAnsi="Book Antiqua" w:cs="Arial"/>
          <w:sz w:val="24"/>
        </w:rPr>
        <w:t xml:space="preserve"> 24(b), Art. I of the State Constitution</w:t>
      </w:r>
      <w:r>
        <w:rPr>
          <w:rFonts w:ascii="Book Antiqua" w:hAnsi="Book Antiqua" w:cs="Arial"/>
          <w:sz w:val="24"/>
        </w:rPr>
        <w:t xml:space="preserve">, and </w:t>
      </w:r>
      <w:r w:rsidRPr="001275A3">
        <w:rPr>
          <w:rFonts w:ascii="Book Antiqua" w:hAnsi="Book Antiqua" w:cs="Arial"/>
          <w:sz w:val="24"/>
        </w:rPr>
        <w:t>other laws and rules requiring public access</w:t>
      </w:r>
      <w:r>
        <w:rPr>
          <w:rFonts w:ascii="Book Antiqua" w:hAnsi="Book Antiqua" w:cs="Arial"/>
          <w:sz w:val="24"/>
        </w:rPr>
        <w:t xml:space="preserve"> or disclosure.</w:t>
      </w:r>
    </w:p>
    <w:p w14:paraId="738C116B" w14:textId="77777777" w:rsidR="00D14024" w:rsidRDefault="00D14024" w:rsidP="00D14024">
      <w:pPr>
        <w:spacing w:after="0" w:line="240" w:lineRule="auto"/>
        <w:ind w:left="360"/>
        <w:rPr>
          <w:rFonts w:ascii="Book Antiqua" w:hAnsi="Book Antiqua" w:cs="Arial"/>
          <w:sz w:val="24"/>
        </w:rPr>
      </w:pPr>
    </w:p>
    <w:p w14:paraId="056D2E12" w14:textId="77777777" w:rsidR="00097C86" w:rsidRPr="0064183C" w:rsidRDefault="00097C86" w:rsidP="00D14024">
      <w:pPr>
        <w:spacing w:after="0" w:line="240" w:lineRule="auto"/>
        <w:ind w:left="360"/>
        <w:rPr>
          <w:rFonts w:ascii="Book Antiqua" w:hAnsi="Book Antiqua" w:cs="Arial"/>
          <w:sz w:val="24"/>
        </w:rPr>
      </w:pPr>
      <w:r w:rsidRPr="0064183C">
        <w:rPr>
          <w:rFonts w:ascii="Book Antiqua" w:hAnsi="Book Antiqua" w:cs="Arial"/>
          <w:sz w:val="24"/>
        </w:rPr>
        <w:t xml:space="preserve">The term </w:t>
      </w:r>
      <w:r w:rsidRPr="0064183C">
        <w:rPr>
          <w:rFonts w:ascii="Book Antiqua" w:hAnsi="Book Antiqua" w:cs="Arial"/>
          <w:i/>
          <w:sz w:val="24"/>
        </w:rPr>
        <w:t>security system plan</w:t>
      </w:r>
      <w:r w:rsidRPr="0064183C">
        <w:rPr>
          <w:rFonts w:ascii="Book Antiqua" w:hAnsi="Book Antiqua" w:cs="Arial"/>
          <w:sz w:val="24"/>
        </w:rPr>
        <w:t xml:space="preserve"> includes all: </w:t>
      </w:r>
    </w:p>
    <w:p w14:paraId="488D20CF" w14:textId="77777777" w:rsidR="00097C86" w:rsidRPr="0064183C"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Records, information, photographs, audio and visual presentations, schematic diagrams, surveys, recommendations, or consultations or portions thereof relating directly to the physical security or firesafety of the facility or revealing security systems;</w:t>
      </w:r>
    </w:p>
    <w:p w14:paraId="69308ED9" w14:textId="77777777" w:rsidR="00097C86" w:rsidRPr="0064183C"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Threat assessments conducted by any agency or any private entity;</w:t>
      </w:r>
    </w:p>
    <w:p w14:paraId="06E4F905" w14:textId="77777777" w:rsidR="00097C86" w:rsidRPr="0064183C"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Threat response plans;</w:t>
      </w:r>
    </w:p>
    <w:p w14:paraId="1931F4A8" w14:textId="77777777" w:rsidR="00097C86" w:rsidRPr="0064183C"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Emergency evacuation plans;</w:t>
      </w:r>
    </w:p>
    <w:p w14:paraId="2C83A195" w14:textId="77777777" w:rsidR="00097C86" w:rsidRPr="0064183C"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Sheltering arrangements; or</w:t>
      </w:r>
    </w:p>
    <w:p w14:paraId="50DA8EB8" w14:textId="77777777" w:rsidR="00097C86" w:rsidRDefault="00097C86" w:rsidP="00DB5303">
      <w:pPr>
        <w:numPr>
          <w:ilvl w:val="0"/>
          <w:numId w:val="7"/>
        </w:numPr>
        <w:spacing w:after="0" w:line="240" w:lineRule="auto"/>
        <w:rPr>
          <w:rFonts w:ascii="Book Antiqua" w:hAnsi="Book Antiqua" w:cs="Arial"/>
          <w:sz w:val="24"/>
        </w:rPr>
      </w:pPr>
      <w:r w:rsidRPr="0064183C">
        <w:rPr>
          <w:rFonts w:ascii="Book Antiqua" w:hAnsi="Book Antiqua" w:cs="Arial"/>
          <w:sz w:val="24"/>
        </w:rPr>
        <w:t>Manuals for security or firesafety personnel, emergency equipment, or security or firesafety training.</w:t>
      </w:r>
    </w:p>
    <w:p w14:paraId="5F851FE5" w14:textId="77777777" w:rsidR="00D14024" w:rsidRDefault="00D14024" w:rsidP="00D14024">
      <w:pPr>
        <w:spacing w:after="0" w:line="240" w:lineRule="auto"/>
        <w:rPr>
          <w:rFonts w:ascii="Book Antiqua" w:hAnsi="Book Antiqua" w:cs="Arial"/>
          <w:sz w:val="24"/>
        </w:rPr>
      </w:pPr>
    </w:p>
    <w:p w14:paraId="1706E0B0" w14:textId="77777777" w:rsidR="00E4487E" w:rsidRPr="00870F2C" w:rsidRDefault="00E4487E" w:rsidP="00DB5303">
      <w:pPr>
        <w:pStyle w:val="ListParagraph"/>
        <w:numPr>
          <w:ilvl w:val="0"/>
          <w:numId w:val="5"/>
        </w:numPr>
        <w:spacing w:after="0" w:line="240" w:lineRule="auto"/>
        <w:ind w:left="360"/>
        <w:contextualSpacing w:val="0"/>
        <w:rPr>
          <w:rFonts w:ascii="Book Antiqua" w:hAnsi="Book Antiqua" w:cs="Arial"/>
          <w:color w:val="1F497D" w:themeColor="text2"/>
          <w:sz w:val="24"/>
          <w:szCs w:val="24"/>
        </w:rPr>
      </w:pPr>
      <w:r w:rsidRPr="00870F2C">
        <w:rPr>
          <w:rFonts w:ascii="Book Antiqua" w:hAnsi="Book Antiqua" w:cs="Arial"/>
          <w:b/>
          <w:color w:val="1F497D" w:themeColor="text2"/>
          <w:sz w:val="24"/>
          <w:szCs w:val="24"/>
        </w:rPr>
        <w:t xml:space="preserve">SECURITY OF DATA AND INFORMATION TECHNOLOGY </w:t>
      </w:r>
      <w:r>
        <w:rPr>
          <w:rFonts w:ascii="Book Antiqua" w:hAnsi="Book Antiqua" w:cs="Arial"/>
          <w:b/>
          <w:color w:val="1F497D" w:themeColor="text2"/>
          <w:sz w:val="24"/>
          <w:szCs w:val="24"/>
        </w:rPr>
        <w:t>IN</w:t>
      </w:r>
      <w:r w:rsidRPr="00870F2C">
        <w:rPr>
          <w:rFonts w:ascii="Book Antiqua" w:hAnsi="Book Antiqua" w:cs="Arial"/>
          <w:b/>
          <w:color w:val="1F497D" w:themeColor="text2"/>
          <w:sz w:val="24"/>
          <w:szCs w:val="24"/>
        </w:rPr>
        <w:t xml:space="preserve"> STATE AGENCIES:  </w:t>
      </w:r>
      <w:hyperlink r:id="rId53" w:history="1">
        <w:r w:rsidRPr="00870F2C">
          <w:rPr>
            <w:rStyle w:val="Hyperlink"/>
            <w:rFonts w:ascii="Book Antiqua" w:hAnsi="Book Antiqua" w:cs="Arial"/>
            <w:sz w:val="24"/>
            <w:szCs w:val="24"/>
          </w:rPr>
          <w:t>Subsections 282.318(2)(d),(e),(g)(j), and (5), F.S.</w:t>
        </w:r>
      </w:hyperlink>
    </w:p>
    <w:p w14:paraId="7DE69102" w14:textId="77777777" w:rsidR="00E4487E" w:rsidRPr="00870F2C" w:rsidRDefault="00E4487E" w:rsidP="00E4487E">
      <w:pPr>
        <w:spacing w:after="0" w:line="240" w:lineRule="auto"/>
        <w:ind w:left="360"/>
        <w:rPr>
          <w:rFonts w:ascii="Book Antiqua" w:hAnsi="Book Antiqua"/>
          <w:sz w:val="24"/>
          <w:szCs w:val="24"/>
        </w:rPr>
      </w:pPr>
      <w:r w:rsidRPr="00A41391">
        <w:rPr>
          <w:rFonts w:ascii="Book Antiqua" w:hAnsi="Book Antiqua"/>
          <w:b/>
          <w:sz w:val="24"/>
          <w:szCs w:val="24"/>
        </w:rPr>
        <w:t>NOTE:</w:t>
      </w:r>
      <w:r w:rsidRPr="00A41391">
        <w:rPr>
          <w:rFonts w:ascii="Book Antiqua" w:hAnsi="Book Antiqua" w:cs="Arial"/>
          <w:sz w:val="24"/>
          <w:szCs w:val="24"/>
        </w:rPr>
        <w:t xml:space="preserve">  </w:t>
      </w:r>
      <w:r w:rsidRPr="009B4DE5">
        <w:rPr>
          <w:rFonts w:ascii="Book Antiqua" w:hAnsi="Book Antiqua" w:cs="Arial"/>
          <w:i/>
          <w:sz w:val="24"/>
          <w:szCs w:val="24"/>
        </w:rPr>
        <w:t xml:space="preserve">This </w:t>
      </w:r>
      <w:r w:rsidRPr="009B4DE5">
        <w:rPr>
          <w:rFonts w:ascii="Book Antiqua" w:hAnsi="Book Antiqua"/>
          <w:i/>
          <w:sz w:val="24"/>
          <w:szCs w:val="24"/>
        </w:rPr>
        <w:t>does not apply to university boards of trustees or state universities</w:t>
      </w:r>
      <w:r>
        <w:rPr>
          <w:rFonts w:ascii="Book Antiqua" w:hAnsi="Book Antiqua"/>
          <w:i/>
          <w:sz w:val="24"/>
          <w:szCs w:val="24"/>
        </w:rPr>
        <w:t xml:space="preserve"> as they are explicitly excluded from the definition of “state agency” used in s</w:t>
      </w:r>
      <w:r w:rsidRPr="009B4DE5">
        <w:rPr>
          <w:rFonts w:ascii="Book Antiqua" w:hAnsi="Book Antiqua"/>
          <w:i/>
          <w:sz w:val="24"/>
          <w:szCs w:val="24"/>
        </w:rPr>
        <w:t>ubsection 282.0041(23)</w:t>
      </w:r>
      <w:r>
        <w:rPr>
          <w:rFonts w:ascii="Book Antiqua" w:hAnsi="Book Antiqua"/>
          <w:i/>
          <w:sz w:val="24"/>
          <w:szCs w:val="24"/>
        </w:rPr>
        <w:t>, F.S.</w:t>
      </w:r>
    </w:p>
    <w:p w14:paraId="1155E819" w14:textId="77777777" w:rsidR="00E4487E" w:rsidRPr="00870F2C" w:rsidRDefault="00E4487E" w:rsidP="00E4487E">
      <w:pPr>
        <w:spacing w:after="0" w:line="240" w:lineRule="auto"/>
        <w:ind w:left="360"/>
        <w:rPr>
          <w:rFonts w:ascii="Book Antiqua" w:hAnsi="Book Antiqua"/>
          <w:sz w:val="24"/>
          <w:szCs w:val="24"/>
        </w:rPr>
      </w:pPr>
    </w:p>
    <w:p w14:paraId="27B5CFFD" w14:textId="77777777" w:rsidR="00E4487E" w:rsidRPr="008A67F0" w:rsidRDefault="00E4487E" w:rsidP="00E4487E">
      <w:pPr>
        <w:spacing w:after="0" w:line="240" w:lineRule="auto"/>
        <w:ind w:left="360"/>
        <w:rPr>
          <w:rFonts w:ascii="Book Antiqua" w:hAnsi="Book Antiqua" w:cs="Arial"/>
          <w:sz w:val="24"/>
          <w:szCs w:val="24"/>
        </w:rPr>
      </w:pPr>
      <w:r>
        <w:rPr>
          <w:rFonts w:ascii="Book Antiqua" w:hAnsi="Book Antiqua" w:cs="Arial"/>
          <w:sz w:val="24"/>
          <w:szCs w:val="24"/>
        </w:rPr>
        <w:t>The following state agency records are exempt and confidential</w:t>
      </w:r>
      <w:r>
        <w:rPr>
          <w:rFonts w:ascii="Book Antiqua" w:hAnsi="Book Antiqua" w:cs="Arial"/>
          <w:i/>
          <w:sz w:val="24"/>
          <w:szCs w:val="24"/>
        </w:rPr>
        <w:t>:</w:t>
      </w:r>
    </w:p>
    <w:p w14:paraId="04F8ECA3" w14:textId="77777777" w:rsidR="00E4487E" w:rsidRPr="00870F2C" w:rsidRDefault="00E4487E" w:rsidP="00DB5303">
      <w:pPr>
        <w:pStyle w:val="ListParagraph"/>
        <w:numPr>
          <w:ilvl w:val="0"/>
          <w:numId w:val="16"/>
        </w:numPr>
        <w:spacing w:after="0" w:line="240" w:lineRule="auto"/>
        <w:ind w:left="1080"/>
        <w:rPr>
          <w:rFonts w:ascii="Book Antiqua" w:hAnsi="Book Antiqua" w:cs="Arial"/>
          <w:sz w:val="24"/>
          <w:szCs w:val="24"/>
        </w:rPr>
      </w:pPr>
      <w:r w:rsidRPr="00870F2C">
        <w:rPr>
          <w:rFonts w:ascii="Book Antiqua" w:hAnsi="Book Antiqua" w:cs="Arial"/>
          <w:sz w:val="24"/>
          <w:szCs w:val="24"/>
        </w:rPr>
        <w:t>Comprehensive risk assessments which determine the security threats to the data, information, and information technology resources, including mobile devices and print environments, of the agency;</w:t>
      </w:r>
    </w:p>
    <w:p w14:paraId="5C9AE6E1" w14:textId="77777777" w:rsidR="00E4487E" w:rsidRPr="00870F2C" w:rsidRDefault="00E4487E" w:rsidP="00DB5303">
      <w:pPr>
        <w:pStyle w:val="ListParagraph"/>
        <w:numPr>
          <w:ilvl w:val="0"/>
          <w:numId w:val="16"/>
        </w:numPr>
        <w:spacing w:after="0" w:line="240" w:lineRule="auto"/>
        <w:ind w:left="1080"/>
        <w:rPr>
          <w:rFonts w:ascii="Book Antiqua" w:hAnsi="Book Antiqua" w:cs="Arial"/>
          <w:sz w:val="24"/>
          <w:szCs w:val="24"/>
        </w:rPr>
      </w:pPr>
      <w:r w:rsidRPr="00870F2C">
        <w:rPr>
          <w:rFonts w:ascii="Book Antiqua" w:hAnsi="Book Antiqua" w:cs="Arial"/>
          <w:sz w:val="24"/>
          <w:szCs w:val="24"/>
        </w:rPr>
        <w:t>Written internal policies and procedures for reporting information technology security incidents and breaches which, if disclosed, could facilitate the unauthorized modification, disclosure, or destruction of data or information technology resources;</w:t>
      </w:r>
    </w:p>
    <w:p w14:paraId="3D983263" w14:textId="77777777" w:rsidR="00E4487E" w:rsidRPr="00870F2C" w:rsidRDefault="00E4487E" w:rsidP="00DB5303">
      <w:pPr>
        <w:pStyle w:val="ListParagraph"/>
        <w:numPr>
          <w:ilvl w:val="0"/>
          <w:numId w:val="16"/>
        </w:numPr>
        <w:spacing w:after="0" w:line="240" w:lineRule="auto"/>
        <w:ind w:left="1080"/>
        <w:rPr>
          <w:rFonts w:ascii="Book Antiqua" w:hAnsi="Book Antiqua" w:cs="Arial"/>
          <w:sz w:val="24"/>
          <w:szCs w:val="24"/>
        </w:rPr>
      </w:pPr>
      <w:r w:rsidRPr="00870F2C">
        <w:rPr>
          <w:rFonts w:ascii="Book Antiqua" w:hAnsi="Book Antiqua" w:cs="Arial"/>
          <w:sz w:val="24"/>
          <w:szCs w:val="24"/>
        </w:rPr>
        <w:lastRenderedPageBreak/>
        <w:t>The results of internal audits and evaluations of the agency’s information technology security program for the data, information, and information technology resources of the agency;</w:t>
      </w:r>
    </w:p>
    <w:p w14:paraId="12D1C1FB" w14:textId="77777777" w:rsidR="00E4487E" w:rsidRPr="00870F2C" w:rsidRDefault="00E4487E" w:rsidP="00DB5303">
      <w:pPr>
        <w:pStyle w:val="ListParagraph"/>
        <w:numPr>
          <w:ilvl w:val="0"/>
          <w:numId w:val="16"/>
        </w:numPr>
        <w:spacing w:after="0" w:line="240" w:lineRule="auto"/>
        <w:ind w:left="1080"/>
        <w:rPr>
          <w:rFonts w:ascii="Book Antiqua" w:hAnsi="Book Antiqua" w:cs="Arial"/>
          <w:sz w:val="24"/>
          <w:szCs w:val="24"/>
        </w:rPr>
      </w:pPr>
      <w:r w:rsidRPr="00870F2C">
        <w:rPr>
          <w:rFonts w:ascii="Book Antiqua" w:hAnsi="Book Antiqua" w:cs="Arial"/>
          <w:sz w:val="24"/>
          <w:szCs w:val="24"/>
        </w:rPr>
        <w:t>Records which identify detection, investigation, or response practices for suspected or confirmed information technology security incidents, including suspected or confirmed breaches, which, if disclosed, could facilitate the unauthorized modification, disclosure, or destruction of data or information technology resources; and</w:t>
      </w:r>
    </w:p>
    <w:p w14:paraId="140B6EA3" w14:textId="77777777" w:rsidR="00E4487E" w:rsidRPr="00870F2C" w:rsidRDefault="00E4487E" w:rsidP="00DB5303">
      <w:pPr>
        <w:pStyle w:val="ListParagraph"/>
        <w:numPr>
          <w:ilvl w:val="0"/>
          <w:numId w:val="16"/>
        </w:numPr>
        <w:spacing w:after="0" w:line="240" w:lineRule="auto"/>
        <w:ind w:left="1080"/>
        <w:rPr>
          <w:rFonts w:ascii="Book Antiqua" w:hAnsi="Book Antiqua" w:cs="Arial"/>
          <w:sz w:val="24"/>
          <w:szCs w:val="24"/>
        </w:rPr>
      </w:pPr>
      <w:r w:rsidRPr="00870F2C">
        <w:rPr>
          <w:rFonts w:ascii="Book Antiqua" w:hAnsi="Book Antiqua" w:cs="Arial"/>
          <w:sz w:val="24"/>
          <w:szCs w:val="24"/>
        </w:rPr>
        <w:t>Portions of risk assessments, evaluations, external audits, and other reports of a state agency’s information technology security program, which, if disclosed, facilitate the unauthorized modification, disclosure, or destruction of data or information technology resources.</w:t>
      </w:r>
    </w:p>
    <w:p w14:paraId="15A01C63" w14:textId="77777777" w:rsidR="00E4487E" w:rsidRDefault="00E4487E" w:rsidP="00E4487E">
      <w:pPr>
        <w:spacing w:after="0" w:line="240" w:lineRule="auto"/>
        <w:ind w:left="360"/>
        <w:rPr>
          <w:rFonts w:ascii="Book Antiqua" w:hAnsi="Book Antiqua" w:cs="Arial"/>
          <w:sz w:val="24"/>
          <w:szCs w:val="24"/>
        </w:rPr>
      </w:pPr>
      <w:r w:rsidRPr="008A67F0">
        <w:rPr>
          <w:rFonts w:ascii="Book Antiqua" w:hAnsi="Book Antiqua" w:cs="Arial"/>
          <w:sz w:val="24"/>
          <w:szCs w:val="24"/>
        </w:rPr>
        <w:t>Ho</w:t>
      </w:r>
      <w:r w:rsidRPr="003F1A69">
        <w:rPr>
          <w:rFonts w:ascii="Book Antiqua" w:hAnsi="Book Antiqua" w:cs="Arial"/>
          <w:sz w:val="24"/>
          <w:szCs w:val="24"/>
        </w:rPr>
        <w:t xml:space="preserve">wever, </w:t>
      </w:r>
      <w:r>
        <w:rPr>
          <w:rFonts w:ascii="Book Antiqua" w:hAnsi="Book Antiqua" w:cs="Arial"/>
          <w:sz w:val="24"/>
          <w:szCs w:val="24"/>
        </w:rPr>
        <w:t>the above</w:t>
      </w:r>
      <w:r w:rsidRPr="003F1A69">
        <w:rPr>
          <w:rFonts w:ascii="Book Antiqua" w:hAnsi="Book Antiqua" w:cs="Arial"/>
          <w:sz w:val="24"/>
          <w:szCs w:val="24"/>
        </w:rPr>
        <w:t xml:space="preserve"> information shall be available to the Auditor General, the Cybercrime Office of the Department of Law Enforcement, the Agency for State Technology, and, for state agencies under the jurisdiction of the Governor, the Chief Inspector General.</w:t>
      </w:r>
    </w:p>
    <w:p w14:paraId="3A6DCC25" w14:textId="77777777" w:rsidR="00E4487E" w:rsidRDefault="00E4487E" w:rsidP="00E4487E">
      <w:pPr>
        <w:spacing w:after="0" w:line="240" w:lineRule="auto"/>
        <w:ind w:left="360"/>
        <w:rPr>
          <w:rFonts w:ascii="Book Antiqua" w:hAnsi="Book Antiqua" w:cs="Arial"/>
          <w:sz w:val="24"/>
          <w:szCs w:val="24"/>
        </w:rPr>
      </w:pPr>
    </w:p>
    <w:p w14:paraId="213D7A8A" w14:textId="77777777" w:rsidR="00E4487E" w:rsidRPr="00DD67D5" w:rsidRDefault="00E4487E" w:rsidP="00DB5303">
      <w:pPr>
        <w:pStyle w:val="ListParagraph"/>
        <w:numPr>
          <w:ilvl w:val="0"/>
          <w:numId w:val="14"/>
        </w:numPr>
        <w:spacing w:after="0" w:line="240" w:lineRule="auto"/>
        <w:ind w:left="360"/>
        <w:contextualSpacing w:val="0"/>
        <w:rPr>
          <w:rFonts w:ascii="Book Antiqua" w:hAnsi="Book Antiqua" w:cs="Arial"/>
          <w:b/>
          <w:sz w:val="24"/>
          <w:szCs w:val="24"/>
        </w:rPr>
      </w:pPr>
      <w:r w:rsidRPr="00870F2C">
        <w:rPr>
          <w:rFonts w:ascii="Book Antiqua" w:hAnsi="Book Antiqua" w:cs="Arial"/>
          <w:b/>
          <w:color w:val="1F497D" w:themeColor="text2"/>
          <w:sz w:val="24"/>
          <w:szCs w:val="24"/>
        </w:rPr>
        <w:t xml:space="preserve">SECURITY OF DATA AND INFORMATION TECHNOLOGY IN STATE POSTSECONDARY EDUCATION INSTITUTIONS: </w:t>
      </w:r>
      <w:hyperlink r:id="rId54" w:history="1">
        <w:r>
          <w:rPr>
            <w:rStyle w:val="Hyperlink"/>
            <w:rFonts w:ascii="Book Antiqua" w:hAnsi="Book Antiqua" w:cs="Arial"/>
            <w:sz w:val="24"/>
            <w:szCs w:val="24"/>
          </w:rPr>
          <w:t>Section 1004.055, F.S.</w:t>
        </w:r>
      </w:hyperlink>
    </w:p>
    <w:p w14:paraId="4E92C478" w14:textId="77777777" w:rsidR="00E4487E" w:rsidRDefault="00E4487E" w:rsidP="00E4487E">
      <w:pPr>
        <w:spacing w:after="0" w:line="240" w:lineRule="auto"/>
        <w:ind w:left="360"/>
        <w:rPr>
          <w:rFonts w:ascii="Book Antiqua" w:hAnsi="Book Antiqua" w:cs="Arial"/>
          <w:sz w:val="24"/>
          <w:szCs w:val="24"/>
        </w:rPr>
      </w:pPr>
      <w:r>
        <w:rPr>
          <w:rFonts w:ascii="Book Antiqua" w:hAnsi="Book Antiqua" w:cs="Arial"/>
          <w:sz w:val="24"/>
          <w:szCs w:val="24"/>
        </w:rPr>
        <w:t>All of the following data</w:t>
      </w:r>
      <w:r w:rsidRPr="00DD67D5">
        <w:rPr>
          <w:rFonts w:ascii="Book Antiqua" w:hAnsi="Book Antiqua" w:cs="Arial"/>
          <w:sz w:val="24"/>
          <w:szCs w:val="24"/>
        </w:rPr>
        <w:t xml:space="preserve"> or information from technology systems owned, under contract, or maintained by a state university </w:t>
      </w:r>
      <w:r>
        <w:rPr>
          <w:rFonts w:ascii="Book Antiqua" w:hAnsi="Book Antiqua" w:cs="Arial"/>
          <w:sz w:val="24"/>
          <w:szCs w:val="24"/>
        </w:rPr>
        <w:t>is</w:t>
      </w:r>
      <w:r w:rsidRPr="00DD67D5">
        <w:rPr>
          <w:rFonts w:ascii="Book Antiqua" w:hAnsi="Book Antiqua" w:cs="Arial"/>
          <w:sz w:val="24"/>
          <w:szCs w:val="24"/>
        </w:rPr>
        <w:t xml:space="preserve"> confidential and exempt</w:t>
      </w:r>
      <w:r>
        <w:rPr>
          <w:rFonts w:ascii="Book Antiqua" w:hAnsi="Book Antiqua" w:cs="Arial"/>
          <w:sz w:val="24"/>
          <w:szCs w:val="24"/>
        </w:rPr>
        <w:t xml:space="preserve">, if the disclosure </w:t>
      </w:r>
      <w:r w:rsidRPr="00187DA6">
        <w:rPr>
          <w:rFonts w:ascii="Book Antiqua" w:hAnsi="Book Antiqua" w:cs="Arial"/>
          <w:sz w:val="24"/>
          <w:szCs w:val="24"/>
        </w:rPr>
        <w:t>would facilitate unauthorized access to</w:t>
      </w:r>
      <w:r>
        <w:rPr>
          <w:rFonts w:ascii="Book Antiqua" w:hAnsi="Book Antiqua" w:cs="Arial"/>
          <w:sz w:val="24"/>
          <w:szCs w:val="24"/>
        </w:rPr>
        <w:t xml:space="preserve"> or </w:t>
      </w:r>
      <w:r w:rsidRPr="00187DA6">
        <w:rPr>
          <w:rFonts w:ascii="Book Antiqua" w:hAnsi="Book Antiqua" w:cs="Arial"/>
          <w:sz w:val="24"/>
          <w:szCs w:val="24"/>
        </w:rPr>
        <w:t>modification</w:t>
      </w:r>
      <w:r>
        <w:rPr>
          <w:rFonts w:ascii="Book Antiqua" w:hAnsi="Book Antiqua" w:cs="Arial"/>
          <w:sz w:val="24"/>
          <w:szCs w:val="24"/>
        </w:rPr>
        <w:t xml:space="preserve">, </w:t>
      </w:r>
      <w:r w:rsidRPr="00187DA6">
        <w:rPr>
          <w:rFonts w:ascii="Book Antiqua" w:hAnsi="Book Antiqua" w:cs="Arial"/>
          <w:sz w:val="24"/>
          <w:szCs w:val="24"/>
        </w:rPr>
        <w:t>disclosure, or destruction of data</w:t>
      </w:r>
      <w:r>
        <w:rPr>
          <w:rFonts w:ascii="Book Antiqua" w:hAnsi="Book Antiqua" w:cs="Arial"/>
          <w:sz w:val="24"/>
          <w:szCs w:val="24"/>
        </w:rPr>
        <w:t>,</w:t>
      </w:r>
      <w:r w:rsidRPr="00187DA6">
        <w:rPr>
          <w:rFonts w:ascii="Book Antiqua" w:hAnsi="Book Antiqua" w:cs="Arial"/>
          <w:sz w:val="24"/>
          <w:szCs w:val="24"/>
        </w:rPr>
        <w:t xml:space="preserve"> information</w:t>
      </w:r>
      <w:r>
        <w:rPr>
          <w:rFonts w:ascii="Book Antiqua" w:hAnsi="Book Antiqua" w:cs="Arial"/>
          <w:sz w:val="24"/>
          <w:szCs w:val="24"/>
        </w:rPr>
        <w:t>,</w:t>
      </w:r>
      <w:r w:rsidRPr="00187DA6">
        <w:rPr>
          <w:rFonts w:ascii="Book Antiqua" w:hAnsi="Book Antiqua" w:cs="Arial"/>
          <w:sz w:val="24"/>
          <w:szCs w:val="24"/>
        </w:rPr>
        <w:t xml:space="preserve"> or information technology resources</w:t>
      </w:r>
      <w:r>
        <w:rPr>
          <w:rFonts w:ascii="Book Antiqua" w:hAnsi="Book Antiqua" w:cs="Arial"/>
          <w:sz w:val="24"/>
          <w:szCs w:val="24"/>
        </w:rPr>
        <w:t>:</w:t>
      </w:r>
    </w:p>
    <w:p w14:paraId="6F87FC3E" w14:textId="77777777" w:rsidR="00E4487E" w:rsidRPr="005573D1" w:rsidRDefault="00E4487E" w:rsidP="00DB5303">
      <w:pPr>
        <w:pStyle w:val="ListParagraph"/>
        <w:numPr>
          <w:ilvl w:val="0"/>
          <w:numId w:val="18"/>
        </w:numPr>
        <w:spacing w:after="0" w:line="240" w:lineRule="auto"/>
        <w:rPr>
          <w:rFonts w:ascii="Book Antiqua" w:hAnsi="Book Antiqua" w:cs="Arial"/>
          <w:sz w:val="24"/>
          <w:szCs w:val="24"/>
        </w:rPr>
      </w:pPr>
      <w:r w:rsidRPr="005573D1">
        <w:rPr>
          <w:rFonts w:ascii="Book Antiqua" w:hAnsi="Book Antiqua" w:cs="Arial"/>
          <w:sz w:val="24"/>
          <w:szCs w:val="24"/>
        </w:rPr>
        <w:t xml:space="preserve">Records that identify detection, investigation, or response practices for suspected or confirmed information technology security </w:t>
      </w:r>
      <w:r>
        <w:rPr>
          <w:rFonts w:ascii="Book Antiqua" w:hAnsi="Book Antiqua" w:cs="Arial"/>
          <w:sz w:val="24"/>
          <w:szCs w:val="24"/>
        </w:rPr>
        <w:t>incidents</w:t>
      </w:r>
      <w:r w:rsidRPr="005573D1">
        <w:rPr>
          <w:rFonts w:ascii="Book Antiqua" w:hAnsi="Book Antiqua" w:cs="Arial"/>
          <w:sz w:val="24"/>
          <w:szCs w:val="24"/>
        </w:rPr>
        <w:t>;</w:t>
      </w:r>
      <w:r>
        <w:rPr>
          <w:rFonts w:ascii="Book Antiqua" w:hAnsi="Book Antiqua" w:cs="Arial"/>
          <w:sz w:val="24"/>
          <w:szCs w:val="24"/>
        </w:rPr>
        <w:t xml:space="preserve"> and </w:t>
      </w:r>
    </w:p>
    <w:p w14:paraId="4EE4CFC2" w14:textId="77777777" w:rsidR="00E4487E" w:rsidRDefault="00E4487E" w:rsidP="00DB5303">
      <w:pPr>
        <w:pStyle w:val="ListParagraph"/>
        <w:numPr>
          <w:ilvl w:val="0"/>
          <w:numId w:val="17"/>
        </w:numPr>
        <w:spacing w:after="0" w:line="240" w:lineRule="auto"/>
        <w:rPr>
          <w:rFonts w:ascii="Book Antiqua" w:hAnsi="Book Antiqua" w:cs="Arial"/>
          <w:sz w:val="24"/>
          <w:szCs w:val="24"/>
        </w:rPr>
      </w:pPr>
      <w:r w:rsidRPr="003D5181">
        <w:rPr>
          <w:rFonts w:ascii="Book Antiqua" w:hAnsi="Book Antiqua" w:cs="Arial"/>
          <w:sz w:val="24"/>
          <w:szCs w:val="24"/>
        </w:rPr>
        <w:t>Portions of risk assessments, evaluations, audits, and other reports of the university’s informat</w:t>
      </w:r>
      <w:r>
        <w:rPr>
          <w:rFonts w:ascii="Book Antiqua" w:hAnsi="Book Antiqua" w:cs="Arial"/>
          <w:sz w:val="24"/>
          <w:szCs w:val="24"/>
        </w:rPr>
        <w:t>ion technology security program.</w:t>
      </w:r>
    </w:p>
    <w:p w14:paraId="3B031B6C" w14:textId="77777777" w:rsidR="00E4487E" w:rsidRDefault="00E4487E" w:rsidP="00E4487E">
      <w:pPr>
        <w:spacing w:after="0" w:line="240" w:lineRule="auto"/>
        <w:ind w:left="360"/>
        <w:rPr>
          <w:rFonts w:ascii="Book Antiqua" w:hAnsi="Book Antiqua" w:cs="Arial"/>
          <w:sz w:val="24"/>
          <w:szCs w:val="24"/>
        </w:rPr>
      </w:pPr>
    </w:p>
    <w:p w14:paraId="013FBED4" w14:textId="77777777" w:rsidR="00E4487E" w:rsidRDefault="00E4487E" w:rsidP="00E4487E">
      <w:pPr>
        <w:spacing w:after="0" w:line="240" w:lineRule="auto"/>
        <w:ind w:left="360"/>
        <w:rPr>
          <w:rFonts w:ascii="Book Antiqua" w:hAnsi="Book Antiqua" w:cs="Arial"/>
          <w:sz w:val="24"/>
          <w:szCs w:val="24"/>
        </w:rPr>
      </w:pPr>
      <w:r>
        <w:rPr>
          <w:rFonts w:ascii="Book Antiqua" w:hAnsi="Book Antiqua" w:cs="Arial"/>
          <w:sz w:val="24"/>
          <w:szCs w:val="24"/>
        </w:rPr>
        <w:t>Information</w:t>
      </w:r>
      <w:r w:rsidRPr="009F5A28">
        <w:rPr>
          <w:rFonts w:ascii="Book Antiqua" w:hAnsi="Book Antiqua" w:cs="Arial"/>
          <w:sz w:val="24"/>
          <w:szCs w:val="24"/>
        </w:rPr>
        <w:t xml:space="preserve"> </w:t>
      </w:r>
      <w:r w:rsidRPr="00187DA6">
        <w:rPr>
          <w:rFonts w:ascii="Book Antiqua" w:hAnsi="Book Antiqua" w:cs="Arial"/>
          <w:sz w:val="24"/>
          <w:szCs w:val="24"/>
        </w:rPr>
        <w:t>technology resources</w:t>
      </w:r>
      <w:r>
        <w:rPr>
          <w:rFonts w:ascii="Book Antiqua" w:hAnsi="Book Antiqua" w:cs="Arial"/>
          <w:sz w:val="24"/>
          <w:szCs w:val="24"/>
        </w:rPr>
        <w:t xml:space="preserve"> include:</w:t>
      </w:r>
    </w:p>
    <w:p w14:paraId="05886E29" w14:textId="77777777" w:rsidR="00E4487E" w:rsidRDefault="00E4487E" w:rsidP="00DB5303">
      <w:pPr>
        <w:pStyle w:val="ListParagraph"/>
        <w:numPr>
          <w:ilvl w:val="0"/>
          <w:numId w:val="17"/>
        </w:numPr>
        <w:spacing w:after="0" w:line="240" w:lineRule="auto"/>
        <w:rPr>
          <w:rFonts w:ascii="Book Antiqua" w:hAnsi="Book Antiqua" w:cs="Arial"/>
          <w:sz w:val="24"/>
          <w:szCs w:val="24"/>
        </w:rPr>
      </w:pPr>
      <w:r w:rsidRPr="009F5A28">
        <w:rPr>
          <w:rFonts w:ascii="Book Antiqua" w:hAnsi="Book Antiqua" w:cs="Arial"/>
          <w:sz w:val="24"/>
          <w:szCs w:val="24"/>
        </w:rPr>
        <w:t>Information relating to the security of the university’s technologies, processes, and practices designed to protect networks, computers, data processing software, and data from attack, damage, or unauthorized access; or</w:t>
      </w:r>
    </w:p>
    <w:p w14:paraId="5DF6D5A3" w14:textId="77777777" w:rsidR="00E4487E" w:rsidRPr="009F5A28" w:rsidRDefault="00E4487E" w:rsidP="00DB5303">
      <w:pPr>
        <w:pStyle w:val="ListParagraph"/>
        <w:numPr>
          <w:ilvl w:val="0"/>
          <w:numId w:val="17"/>
        </w:numPr>
        <w:spacing w:after="0" w:line="240" w:lineRule="auto"/>
        <w:rPr>
          <w:rFonts w:ascii="Book Antiqua" w:hAnsi="Book Antiqua" w:cs="Arial"/>
          <w:sz w:val="24"/>
          <w:szCs w:val="24"/>
        </w:rPr>
      </w:pPr>
      <w:r>
        <w:rPr>
          <w:rFonts w:ascii="Book Antiqua" w:hAnsi="Book Antiqua" w:cs="Arial"/>
          <w:sz w:val="24"/>
          <w:szCs w:val="24"/>
        </w:rPr>
        <w:t>S</w:t>
      </w:r>
      <w:r w:rsidRPr="009F5A28">
        <w:rPr>
          <w:rFonts w:ascii="Book Antiqua" w:hAnsi="Book Antiqua" w:cs="Arial"/>
          <w:sz w:val="24"/>
          <w:szCs w:val="24"/>
        </w:rPr>
        <w:t>ecurity information, whether physical or virtual, which relates to the university’s existing or proposed information technology systems.</w:t>
      </w:r>
    </w:p>
    <w:p w14:paraId="616EC322" w14:textId="77777777" w:rsidR="00E4487E" w:rsidRDefault="00E4487E" w:rsidP="00E4487E">
      <w:pPr>
        <w:spacing w:after="0" w:line="240" w:lineRule="auto"/>
        <w:ind w:left="360"/>
        <w:rPr>
          <w:rFonts w:ascii="Book Antiqua" w:hAnsi="Book Antiqua" w:cs="Arial"/>
          <w:sz w:val="24"/>
          <w:szCs w:val="24"/>
        </w:rPr>
      </w:pPr>
    </w:p>
    <w:p w14:paraId="7140E609" w14:textId="77777777" w:rsidR="00E4487E" w:rsidRPr="003D5181" w:rsidRDefault="00E4487E" w:rsidP="00E4487E">
      <w:pPr>
        <w:spacing w:after="0" w:line="240" w:lineRule="auto"/>
        <w:ind w:left="360"/>
        <w:rPr>
          <w:rFonts w:ascii="Book Antiqua" w:hAnsi="Book Antiqua" w:cs="Arial"/>
          <w:sz w:val="24"/>
          <w:szCs w:val="24"/>
        </w:rPr>
      </w:pPr>
      <w:r>
        <w:rPr>
          <w:rFonts w:ascii="Book Antiqua" w:hAnsi="Book Antiqua" w:cs="Arial"/>
          <w:sz w:val="24"/>
          <w:szCs w:val="24"/>
        </w:rPr>
        <w:t>Additionally, p</w:t>
      </w:r>
      <w:r w:rsidRPr="003D5181">
        <w:rPr>
          <w:rFonts w:ascii="Book Antiqua" w:hAnsi="Book Antiqua" w:cs="Arial"/>
          <w:sz w:val="24"/>
          <w:szCs w:val="24"/>
        </w:rPr>
        <w:t xml:space="preserve">ortions of a public meeting which would reveal such data and information </w:t>
      </w:r>
      <w:r>
        <w:rPr>
          <w:rFonts w:ascii="Book Antiqua" w:hAnsi="Book Antiqua" w:cs="Arial"/>
          <w:sz w:val="24"/>
          <w:szCs w:val="24"/>
        </w:rPr>
        <w:t xml:space="preserve">as described above </w:t>
      </w:r>
      <w:r w:rsidRPr="003D5181">
        <w:rPr>
          <w:rFonts w:ascii="Book Antiqua" w:hAnsi="Book Antiqua" w:cs="Arial"/>
          <w:sz w:val="24"/>
          <w:szCs w:val="24"/>
        </w:rPr>
        <w:t xml:space="preserve">are exempt from section 286.011, F.S., and section 24(b), Article I of the State Constitution.  All exempt portions of such a meeting must </w:t>
      </w:r>
      <w:r>
        <w:rPr>
          <w:rFonts w:ascii="Book Antiqua" w:hAnsi="Book Antiqua" w:cs="Arial"/>
          <w:sz w:val="24"/>
          <w:szCs w:val="24"/>
        </w:rPr>
        <w:t xml:space="preserve">still </w:t>
      </w:r>
      <w:r w:rsidRPr="003D5181">
        <w:rPr>
          <w:rFonts w:ascii="Book Antiqua" w:hAnsi="Book Antiqua" w:cs="Arial"/>
          <w:sz w:val="24"/>
          <w:szCs w:val="24"/>
        </w:rPr>
        <w:t>be recorded and transcribed.  The recording and transcript</w:t>
      </w:r>
      <w:r>
        <w:rPr>
          <w:rFonts w:ascii="Book Antiqua" w:hAnsi="Book Antiqua" w:cs="Arial"/>
          <w:sz w:val="24"/>
          <w:szCs w:val="24"/>
        </w:rPr>
        <w:t xml:space="preserve">ion is </w:t>
      </w:r>
      <w:r w:rsidRPr="003D5181">
        <w:rPr>
          <w:rFonts w:ascii="Book Antiqua" w:hAnsi="Book Antiqua" w:cs="Arial"/>
          <w:sz w:val="24"/>
          <w:szCs w:val="24"/>
        </w:rPr>
        <w:t>confidential and exempt from disclosure under section 119.07(1), F.S., and section 24(a), Article 1 of the State Constitution unless a court of competent jurisdiction</w:t>
      </w:r>
      <w:r>
        <w:rPr>
          <w:rFonts w:ascii="Book Antiqua" w:hAnsi="Book Antiqua" w:cs="Arial"/>
          <w:sz w:val="24"/>
          <w:szCs w:val="24"/>
        </w:rPr>
        <w:t xml:space="preserve"> </w:t>
      </w:r>
      <w:r w:rsidRPr="003D5181">
        <w:rPr>
          <w:rFonts w:ascii="Book Antiqua" w:hAnsi="Book Antiqua" w:cs="Arial"/>
          <w:sz w:val="24"/>
          <w:szCs w:val="24"/>
        </w:rPr>
        <w:t>determines that the meeting was not restricted to the discussion of data and information made confidential and exempt</w:t>
      </w:r>
      <w:r>
        <w:rPr>
          <w:rFonts w:ascii="Book Antiqua" w:hAnsi="Book Antiqua" w:cs="Arial"/>
          <w:sz w:val="24"/>
          <w:szCs w:val="24"/>
        </w:rPr>
        <w:t>.</w:t>
      </w:r>
    </w:p>
    <w:p w14:paraId="61C5DCAE" w14:textId="77777777" w:rsidR="00E4487E" w:rsidRDefault="00E4487E" w:rsidP="00E4487E">
      <w:pPr>
        <w:spacing w:after="0" w:line="240" w:lineRule="auto"/>
        <w:ind w:left="360"/>
        <w:rPr>
          <w:rFonts w:ascii="Book Antiqua" w:hAnsi="Book Antiqua" w:cs="Arial"/>
          <w:sz w:val="24"/>
          <w:szCs w:val="24"/>
        </w:rPr>
      </w:pPr>
    </w:p>
    <w:p w14:paraId="7EAFF153" w14:textId="77777777" w:rsidR="00E4487E" w:rsidRDefault="00E4487E" w:rsidP="00E4487E">
      <w:pPr>
        <w:spacing w:after="0" w:line="240" w:lineRule="auto"/>
        <w:ind w:left="360"/>
        <w:rPr>
          <w:rFonts w:ascii="Book Antiqua" w:hAnsi="Book Antiqua" w:cs="Arial"/>
          <w:sz w:val="24"/>
          <w:szCs w:val="24"/>
        </w:rPr>
      </w:pPr>
      <w:r>
        <w:rPr>
          <w:rFonts w:ascii="Book Antiqua" w:hAnsi="Book Antiqua" w:cs="Arial"/>
          <w:sz w:val="24"/>
          <w:szCs w:val="24"/>
        </w:rPr>
        <w:lastRenderedPageBreak/>
        <w:t>However, t</w:t>
      </w:r>
      <w:r w:rsidRPr="003D5181">
        <w:rPr>
          <w:rFonts w:ascii="Book Antiqua" w:hAnsi="Book Antiqua" w:cs="Arial"/>
          <w:sz w:val="24"/>
          <w:szCs w:val="24"/>
        </w:rPr>
        <w:t>he records and portions of public meeting recordings and transcripts must be available to the Auditor General</w:t>
      </w:r>
      <w:r>
        <w:rPr>
          <w:rFonts w:ascii="Book Antiqua" w:hAnsi="Book Antiqua" w:cs="Arial"/>
          <w:sz w:val="24"/>
          <w:szCs w:val="24"/>
        </w:rPr>
        <w:t>,</w:t>
      </w:r>
      <w:r w:rsidRPr="003D5181">
        <w:rPr>
          <w:rFonts w:ascii="Book Antiqua" w:hAnsi="Book Antiqua" w:cs="Arial"/>
          <w:sz w:val="24"/>
          <w:szCs w:val="24"/>
        </w:rPr>
        <w:t xml:space="preserve"> the Cybercrime Office of the Department of Law Enforcement</w:t>
      </w:r>
      <w:r>
        <w:rPr>
          <w:rFonts w:ascii="Book Antiqua" w:hAnsi="Book Antiqua" w:cs="Arial"/>
          <w:sz w:val="24"/>
          <w:szCs w:val="24"/>
        </w:rPr>
        <w:t xml:space="preserve">, and </w:t>
      </w:r>
      <w:r w:rsidRPr="003D5181">
        <w:rPr>
          <w:rFonts w:ascii="Book Antiqua" w:hAnsi="Book Antiqua" w:cs="Arial"/>
          <w:sz w:val="24"/>
          <w:szCs w:val="24"/>
        </w:rPr>
        <w:t>the Board of Governors</w:t>
      </w:r>
      <w:r>
        <w:rPr>
          <w:rFonts w:ascii="Book Antiqua" w:hAnsi="Book Antiqua" w:cs="Arial"/>
          <w:sz w:val="24"/>
          <w:szCs w:val="24"/>
        </w:rPr>
        <w:t>.</w:t>
      </w:r>
      <w:r w:rsidRPr="003D5181">
        <w:rPr>
          <w:rFonts w:ascii="Book Antiqua" w:hAnsi="Book Antiqua" w:cs="Arial"/>
          <w:sz w:val="24"/>
          <w:szCs w:val="24"/>
        </w:rPr>
        <w:t xml:space="preserve">  </w:t>
      </w:r>
      <w:r>
        <w:rPr>
          <w:rFonts w:ascii="Book Antiqua" w:hAnsi="Book Antiqua" w:cs="Arial"/>
          <w:sz w:val="24"/>
          <w:szCs w:val="24"/>
        </w:rPr>
        <w:t xml:space="preserve">They </w:t>
      </w:r>
      <w:r w:rsidRPr="003D5181">
        <w:rPr>
          <w:rFonts w:ascii="Book Antiqua" w:hAnsi="Book Antiqua" w:cs="Arial"/>
          <w:sz w:val="24"/>
          <w:szCs w:val="24"/>
        </w:rPr>
        <w:t xml:space="preserve">may </w:t>
      </w:r>
      <w:r>
        <w:rPr>
          <w:rFonts w:ascii="Book Antiqua" w:hAnsi="Book Antiqua" w:cs="Arial"/>
          <w:sz w:val="24"/>
          <w:szCs w:val="24"/>
        </w:rPr>
        <w:t xml:space="preserve">also </w:t>
      </w:r>
      <w:r w:rsidRPr="003D5181">
        <w:rPr>
          <w:rFonts w:ascii="Book Antiqua" w:hAnsi="Book Antiqua" w:cs="Arial"/>
          <w:sz w:val="24"/>
          <w:szCs w:val="24"/>
        </w:rPr>
        <w:t>be made available to a state or federal agency for security purposes or in furtherance of the agency’s official duties.</w:t>
      </w:r>
    </w:p>
    <w:p w14:paraId="449B5B35" w14:textId="77777777" w:rsidR="00E4487E" w:rsidRPr="0064183C" w:rsidRDefault="00E4487E" w:rsidP="00D14024">
      <w:pPr>
        <w:spacing w:after="0" w:line="240" w:lineRule="auto"/>
        <w:rPr>
          <w:rFonts w:ascii="Book Antiqua" w:hAnsi="Book Antiqua" w:cs="Arial"/>
          <w:sz w:val="24"/>
        </w:rPr>
      </w:pPr>
    </w:p>
    <w:p w14:paraId="633A9143" w14:textId="63F595CE" w:rsidR="00294630" w:rsidRPr="00294630" w:rsidRDefault="00294630" w:rsidP="00DB5303">
      <w:pPr>
        <w:pStyle w:val="ListParagraph"/>
        <w:numPr>
          <w:ilvl w:val="0"/>
          <w:numId w:val="15"/>
        </w:numPr>
        <w:spacing w:after="0" w:line="240" w:lineRule="auto"/>
        <w:ind w:left="360"/>
        <w:contextualSpacing w:val="0"/>
        <w:rPr>
          <w:rFonts w:ascii="Book Antiqua" w:hAnsi="Book Antiqua"/>
          <w:sz w:val="24"/>
          <w:szCs w:val="24"/>
        </w:rPr>
      </w:pPr>
      <w:r w:rsidRPr="00294630">
        <w:rPr>
          <w:rFonts w:ascii="Book Antiqua" w:hAnsi="Book Antiqua" w:cs="Arial"/>
          <w:b/>
          <w:color w:val="1F497D" w:themeColor="text2"/>
          <w:sz w:val="24"/>
          <w:szCs w:val="24"/>
        </w:rPr>
        <w:t xml:space="preserve">SELF-INSURANCE PROGRAM CLAIM FILES: </w:t>
      </w:r>
      <w:hyperlink r:id="rId55" w:history="1">
        <w:r w:rsidRPr="00294630">
          <w:rPr>
            <w:rStyle w:val="Hyperlink"/>
            <w:rFonts w:ascii="Book Antiqua" w:hAnsi="Book Antiqua" w:cs="Arial"/>
            <w:sz w:val="24"/>
            <w:szCs w:val="24"/>
          </w:rPr>
          <w:t>Section 1004.24, F.S.</w:t>
        </w:r>
      </w:hyperlink>
    </w:p>
    <w:p w14:paraId="58E3AA47" w14:textId="4568C022" w:rsidR="00294630" w:rsidRDefault="00294630" w:rsidP="00D14024">
      <w:pPr>
        <w:spacing w:after="0" w:line="240" w:lineRule="auto"/>
        <w:ind w:left="360"/>
        <w:rPr>
          <w:rFonts w:ascii="Book Antiqua" w:hAnsi="Book Antiqua"/>
          <w:sz w:val="24"/>
          <w:szCs w:val="24"/>
        </w:rPr>
      </w:pPr>
      <w:r w:rsidRPr="00874B1C">
        <w:rPr>
          <w:rFonts w:ascii="Book Antiqua" w:hAnsi="Book Antiqua"/>
          <w:sz w:val="24"/>
          <w:szCs w:val="24"/>
        </w:rPr>
        <w:t>No self-insurance program adopted by the Board of Governors, or the board’s designee, may sue or be sued</w:t>
      </w:r>
      <w:r w:rsidR="00D14024" w:rsidRPr="00874B1C">
        <w:rPr>
          <w:rFonts w:ascii="Book Antiqua" w:hAnsi="Book Antiqua"/>
          <w:sz w:val="24"/>
          <w:szCs w:val="24"/>
        </w:rPr>
        <w:t xml:space="preserve">.  </w:t>
      </w:r>
      <w:r w:rsidRPr="00874B1C">
        <w:rPr>
          <w:rFonts w:ascii="Book Antiqua" w:hAnsi="Book Antiqua"/>
          <w:sz w:val="24"/>
          <w:szCs w:val="24"/>
        </w:rPr>
        <w:t xml:space="preserve">The claims files of any such program are privileged and confidential, exempt from the provisions of </w:t>
      </w:r>
      <w:r w:rsidR="00E4487E">
        <w:rPr>
          <w:rFonts w:ascii="Book Antiqua" w:hAnsi="Book Antiqua"/>
          <w:sz w:val="24"/>
          <w:szCs w:val="24"/>
        </w:rPr>
        <w:t>s</w:t>
      </w:r>
      <w:r>
        <w:rPr>
          <w:rFonts w:ascii="Book Antiqua" w:hAnsi="Book Antiqua"/>
          <w:sz w:val="24"/>
          <w:szCs w:val="24"/>
        </w:rPr>
        <w:t>ection</w:t>
      </w:r>
      <w:r w:rsidRPr="00874B1C">
        <w:rPr>
          <w:rFonts w:ascii="Book Antiqua" w:hAnsi="Book Antiqua"/>
          <w:sz w:val="24"/>
          <w:szCs w:val="24"/>
        </w:rPr>
        <w:t xml:space="preserve"> 119.07(1),</w:t>
      </w:r>
      <w:r>
        <w:rPr>
          <w:rFonts w:ascii="Book Antiqua" w:hAnsi="Book Antiqua"/>
          <w:sz w:val="24"/>
          <w:szCs w:val="24"/>
        </w:rPr>
        <w:t xml:space="preserve"> F.S.,</w:t>
      </w:r>
      <w:r w:rsidRPr="00874B1C">
        <w:rPr>
          <w:rFonts w:ascii="Book Antiqua" w:hAnsi="Book Antiqua"/>
          <w:sz w:val="24"/>
          <w:szCs w:val="24"/>
        </w:rPr>
        <w:t xml:space="preserve"> and are only for the use of the program in fulfilling its duties</w:t>
      </w:r>
      <w:r w:rsidR="00D14024" w:rsidRPr="00874B1C">
        <w:rPr>
          <w:rFonts w:ascii="Book Antiqua" w:hAnsi="Book Antiqua"/>
          <w:sz w:val="24"/>
          <w:szCs w:val="24"/>
        </w:rPr>
        <w:t xml:space="preserve">.  </w:t>
      </w:r>
      <w:r w:rsidRPr="00874B1C">
        <w:rPr>
          <w:rFonts w:ascii="Book Antiqua" w:hAnsi="Book Antiqua"/>
          <w:sz w:val="24"/>
          <w:szCs w:val="24"/>
        </w:rPr>
        <w:t>Any self-insurance trust fund and revenues generated by that fund shall only be used to pay claims and administration expenses.</w:t>
      </w:r>
    </w:p>
    <w:p w14:paraId="110248E2" w14:textId="77777777" w:rsidR="00D14024" w:rsidRPr="00874B1C" w:rsidRDefault="00D14024" w:rsidP="00D14024">
      <w:pPr>
        <w:spacing w:after="0" w:line="240" w:lineRule="auto"/>
        <w:ind w:left="360"/>
        <w:rPr>
          <w:rFonts w:ascii="Book Antiqua" w:hAnsi="Book Antiqua"/>
          <w:sz w:val="24"/>
          <w:szCs w:val="24"/>
        </w:rPr>
      </w:pPr>
    </w:p>
    <w:p w14:paraId="3108580F" w14:textId="3240D7BE" w:rsidR="00294630" w:rsidRDefault="00294630" w:rsidP="00D14024">
      <w:pPr>
        <w:spacing w:after="0" w:line="240" w:lineRule="auto"/>
        <w:ind w:left="360"/>
        <w:rPr>
          <w:rFonts w:ascii="Book Antiqua" w:hAnsi="Book Antiqua"/>
          <w:sz w:val="24"/>
          <w:szCs w:val="24"/>
        </w:rPr>
      </w:pPr>
      <w:r w:rsidRPr="00874B1C">
        <w:rPr>
          <w:rFonts w:ascii="Book Antiqua" w:hAnsi="Book Antiqua"/>
          <w:sz w:val="24"/>
          <w:szCs w:val="24"/>
        </w:rPr>
        <w:t xml:space="preserve">Each self-insurance program council shall make provision for an annual financial audit pursuant to </w:t>
      </w:r>
      <w:r>
        <w:rPr>
          <w:rFonts w:ascii="Book Antiqua" w:hAnsi="Book Antiqua"/>
          <w:sz w:val="24"/>
          <w:szCs w:val="24"/>
        </w:rPr>
        <w:t>Section</w:t>
      </w:r>
      <w:r w:rsidRPr="00874B1C">
        <w:rPr>
          <w:rFonts w:ascii="Book Antiqua" w:hAnsi="Book Antiqua"/>
          <w:sz w:val="24"/>
          <w:szCs w:val="24"/>
        </w:rPr>
        <w:t xml:space="preserve"> 11.45</w:t>
      </w:r>
      <w:r>
        <w:rPr>
          <w:rFonts w:ascii="Book Antiqua" w:hAnsi="Book Antiqua"/>
          <w:sz w:val="24"/>
          <w:szCs w:val="24"/>
        </w:rPr>
        <w:t>, F.S.,</w:t>
      </w:r>
      <w:r w:rsidRPr="00874B1C">
        <w:rPr>
          <w:rFonts w:ascii="Book Antiqua" w:hAnsi="Book Antiqua"/>
          <w:sz w:val="24"/>
          <w:szCs w:val="24"/>
        </w:rPr>
        <w:t xml:space="preserve"> of its accounts to be conducted by an independent certified public accountant</w:t>
      </w:r>
      <w:r w:rsidR="00D14024" w:rsidRPr="00874B1C">
        <w:rPr>
          <w:rFonts w:ascii="Book Antiqua" w:hAnsi="Book Antiqua"/>
          <w:sz w:val="24"/>
          <w:szCs w:val="24"/>
        </w:rPr>
        <w:t xml:space="preserve">.  </w:t>
      </w:r>
      <w:r w:rsidRPr="00874B1C">
        <w:rPr>
          <w:rFonts w:ascii="Book Antiqua" w:hAnsi="Book Antiqua"/>
          <w:sz w:val="24"/>
          <w:szCs w:val="24"/>
        </w:rPr>
        <w:t>The annual audit report must include a management letter and shall be submitted to the Board of Governors and the university board of trustees for review</w:t>
      </w:r>
      <w:r w:rsidR="00D14024" w:rsidRPr="00874B1C">
        <w:rPr>
          <w:rFonts w:ascii="Book Antiqua" w:hAnsi="Book Antiqua"/>
          <w:sz w:val="24"/>
          <w:szCs w:val="24"/>
        </w:rPr>
        <w:t xml:space="preserve">.  </w:t>
      </w:r>
      <w:r w:rsidRPr="00874B1C">
        <w:rPr>
          <w:rFonts w:ascii="Book Antiqua" w:hAnsi="Book Antiqua"/>
          <w:sz w:val="24"/>
          <w:szCs w:val="24"/>
        </w:rPr>
        <w:t>The Board of Governors shall have the authority to require and receive from the self-insurance program council or from its independent auditor any detail or supplemental data relative to the operatio</w:t>
      </w:r>
      <w:r>
        <w:rPr>
          <w:rFonts w:ascii="Book Antiqua" w:hAnsi="Book Antiqua"/>
          <w:sz w:val="24"/>
          <w:szCs w:val="24"/>
        </w:rPr>
        <w:t>n of the self-insurance program.</w:t>
      </w:r>
    </w:p>
    <w:p w14:paraId="52E38065" w14:textId="77777777" w:rsidR="00D14024" w:rsidRDefault="00D14024" w:rsidP="00D14024">
      <w:pPr>
        <w:spacing w:after="0" w:line="240" w:lineRule="auto"/>
        <w:ind w:left="360"/>
      </w:pPr>
    </w:p>
    <w:p w14:paraId="6BA20E85" w14:textId="5F80E24A" w:rsidR="00097C86" w:rsidRPr="009B7C99" w:rsidRDefault="00097C86" w:rsidP="00DB5303">
      <w:pPr>
        <w:pStyle w:val="ListParagraph"/>
        <w:numPr>
          <w:ilvl w:val="0"/>
          <w:numId w:val="6"/>
        </w:numPr>
        <w:spacing w:after="0" w:line="240" w:lineRule="auto"/>
        <w:ind w:left="360"/>
        <w:contextualSpacing w:val="0"/>
        <w:rPr>
          <w:rFonts w:ascii="Book Antiqua" w:hAnsi="Book Antiqua" w:cs="Arial"/>
          <w:sz w:val="24"/>
          <w:szCs w:val="24"/>
        </w:rPr>
      </w:pPr>
      <w:r w:rsidRPr="00421CA9">
        <w:rPr>
          <w:rFonts w:ascii="Book Antiqua" w:hAnsi="Book Antiqua" w:cs="Arial"/>
          <w:b/>
          <w:color w:val="1F497D" w:themeColor="text2"/>
          <w:sz w:val="24"/>
          <w:szCs w:val="24"/>
        </w:rPr>
        <w:t>SOCIAL SECURITY NUMBERS:</w:t>
      </w:r>
      <w:r>
        <w:rPr>
          <w:rFonts w:ascii="Book Antiqua" w:hAnsi="Book Antiqua" w:cs="Arial"/>
          <w:b/>
          <w:sz w:val="24"/>
          <w:szCs w:val="24"/>
        </w:rPr>
        <w:t xml:space="preserve"> </w:t>
      </w:r>
      <w:hyperlink r:id="rId56" w:history="1">
        <w:r w:rsidRPr="00D14024">
          <w:rPr>
            <w:rStyle w:val="Hyperlink"/>
            <w:rFonts w:ascii="Book Antiqua" w:hAnsi="Book Antiqua" w:cs="Arial"/>
            <w:sz w:val="24"/>
            <w:szCs w:val="24"/>
          </w:rPr>
          <w:t>Subsections 119.071(4)(a), and (5)(a), F.S.</w:t>
        </w:r>
      </w:hyperlink>
    </w:p>
    <w:p w14:paraId="4313F0D0" w14:textId="5E9FAB4C" w:rsidR="00097C86" w:rsidRDefault="00097C86" w:rsidP="00D14024">
      <w:pPr>
        <w:spacing w:after="0" w:line="240" w:lineRule="auto"/>
        <w:ind w:left="360"/>
        <w:rPr>
          <w:rFonts w:ascii="Book Antiqua" w:hAnsi="Book Antiqua" w:cs="Arial"/>
          <w:sz w:val="24"/>
        </w:rPr>
      </w:pPr>
      <w:r w:rsidRPr="00CA4729">
        <w:rPr>
          <w:rFonts w:ascii="Book Antiqua" w:hAnsi="Book Antiqua" w:cs="Arial"/>
          <w:sz w:val="24"/>
        </w:rPr>
        <w:t>With limited exception, social security numbers held by an age</w:t>
      </w:r>
      <w:r>
        <w:rPr>
          <w:rFonts w:ascii="Book Antiqua" w:hAnsi="Book Antiqua" w:cs="Arial"/>
          <w:sz w:val="24"/>
        </w:rPr>
        <w:t>ncy are confidential and exempt</w:t>
      </w:r>
      <w:r w:rsidRPr="00CA4729">
        <w:rPr>
          <w:rFonts w:ascii="Book Antiqua" w:hAnsi="Book Antiqua" w:cs="Arial"/>
          <w:sz w:val="24"/>
        </w:rPr>
        <w:t>.</w:t>
      </w:r>
    </w:p>
    <w:p w14:paraId="64FC33A6" w14:textId="77777777" w:rsidR="00870F2C" w:rsidRPr="00E468FD" w:rsidRDefault="00870F2C" w:rsidP="007E4E41">
      <w:pPr>
        <w:spacing w:after="0" w:line="240" w:lineRule="auto"/>
        <w:rPr>
          <w:rFonts w:ascii="Book Antiqua" w:hAnsi="Book Antiqua"/>
          <w:sz w:val="24"/>
          <w:szCs w:val="24"/>
          <w:highlight w:val="yellow"/>
        </w:rPr>
      </w:pPr>
    </w:p>
    <w:p w14:paraId="05F62783" w14:textId="2A66CEC1" w:rsidR="00E4487E" w:rsidRDefault="00282031" w:rsidP="00E4487E">
      <w:pPr>
        <w:pStyle w:val="ListParagraph"/>
        <w:numPr>
          <w:ilvl w:val="0"/>
          <w:numId w:val="1"/>
        </w:numPr>
        <w:spacing w:after="0" w:line="240" w:lineRule="auto"/>
        <w:ind w:left="360"/>
        <w:contextualSpacing w:val="0"/>
        <w:rPr>
          <w:rFonts w:ascii="Book Antiqua" w:hAnsi="Book Antiqua"/>
          <w:sz w:val="24"/>
          <w:szCs w:val="24"/>
        </w:rPr>
      </w:pPr>
      <w:r>
        <w:rPr>
          <w:rFonts w:ascii="Book Antiqua" w:hAnsi="Book Antiqua" w:cs="Arial"/>
          <w:b/>
          <w:color w:val="1F497D" w:themeColor="text2"/>
          <w:sz w:val="24"/>
          <w:szCs w:val="24"/>
        </w:rPr>
        <w:t>WHISTLE-BLOWER</w:t>
      </w:r>
      <w:r w:rsidR="00192E7D">
        <w:rPr>
          <w:rFonts w:ascii="Book Antiqua" w:hAnsi="Book Antiqua" w:cs="Arial"/>
          <w:b/>
          <w:color w:val="1F497D" w:themeColor="text2"/>
          <w:sz w:val="24"/>
          <w:szCs w:val="24"/>
        </w:rPr>
        <w:t>’S ACT</w:t>
      </w:r>
      <w:r>
        <w:rPr>
          <w:rFonts w:ascii="Book Antiqua" w:hAnsi="Book Antiqua" w:cs="Arial"/>
          <w:b/>
          <w:color w:val="1F497D" w:themeColor="text2"/>
          <w:sz w:val="24"/>
          <w:szCs w:val="24"/>
        </w:rPr>
        <w:t xml:space="preserve"> INFORMATION</w:t>
      </w:r>
      <w:r w:rsidR="00E4487E" w:rsidRPr="0040078C">
        <w:rPr>
          <w:rFonts w:ascii="Book Antiqua" w:hAnsi="Book Antiqua" w:cs="Arial"/>
          <w:b/>
          <w:color w:val="1F497D" w:themeColor="text2"/>
          <w:sz w:val="24"/>
          <w:szCs w:val="24"/>
        </w:rPr>
        <w:t>:</w:t>
      </w:r>
      <w:r w:rsidR="00E4487E">
        <w:rPr>
          <w:rFonts w:ascii="Book Antiqua" w:hAnsi="Book Antiqua"/>
          <w:sz w:val="24"/>
          <w:szCs w:val="24"/>
        </w:rPr>
        <w:t xml:space="preserve"> </w:t>
      </w:r>
      <w:hyperlink r:id="rId57" w:history="1">
        <w:r w:rsidR="00E4487E">
          <w:rPr>
            <w:rStyle w:val="Hyperlink"/>
            <w:rFonts w:ascii="Book Antiqua" w:hAnsi="Book Antiqua"/>
            <w:sz w:val="24"/>
            <w:szCs w:val="24"/>
          </w:rPr>
          <w:t>Section 112.3188, F.S.</w:t>
        </w:r>
      </w:hyperlink>
    </w:p>
    <w:p w14:paraId="60E18B49" w14:textId="6483E80B" w:rsidR="00E4487E" w:rsidRDefault="00E4487E" w:rsidP="00282031">
      <w:pPr>
        <w:spacing w:after="0" w:line="240" w:lineRule="auto"/>
        <w:ind w:left="360"/>
        <w:rPr>
          <w:rFonts w:ascii="Book Antiqua" w:hAnsi="Book Antiqua"/>
          <w:sz w:val="24"/>
          <w:szCs w:val="24"/>
        </w:rPr>
      </w:pPr>
      <w:r w:rsidRPr="007419D4">
        <w:rPr>
          <w:rFonts w:ascii="Book Antiqua" w:hAnsi="Book Antiqua"/>
          <w:sz w:val="24"/>
          <w:szCs w:val="24"/>
        </w:rPr>
        <w:t>The nam</w:t>
      </w:r>
      <w:r w:rsidR="007419D4" w:rsidRPr="007419D4">
        <w:rPr>
          <w:rFonts w:ascii="Book Antiqua" w:hAnsi="Book Antiqua"/>
          <w:sz w:val="24"/>
          <w:szCs w:val="24"/>
        </w:rPr>
        <w:t>e or identity of any individual</w:t>
      </w:r>
      <w:r w:rsidR="007E4E41">
        <w:rPr>
          <w:rStyle w:val="FootnoteReference"/>
          <w:rFonts w:ascii="Book Antiqua" w:hAnsi="Book Antiqua"/>
          <w:sz w:val="24"/>
          <w:szCs w:val="24"/>
        </w:rPr>
        <w:footnoteReference w:id="4"/>
      </w:r>
      <w:r w:rsidR="007E4E41">
        <w:rPr>
          <w:rFonts w:ascii="Book Antiqua" w:hAnsi="Book Antiqua"/>
          <w:sz w:val="24"/>
          <w:szCs w:val="24"/>
        </w:rPr>
        <w:t xml:space="preserve">, </w:t>
      </w:r>
      <w:r w:rsidRPr="007419D4">
        <w:rPr>
          <w:rFonts w:ascii="Book Antiqua" w:hAnsi="Book Antiqua"/>
          <w:sz w:val="24"/>
          <w:szCs w:val="24"/>
        </w:rPr>
        <w:t>who discloses in good faith</w:t>
      </w:r>
      <w:r w:rsidR="00192E7D">
        <w:rPr>
          <w:rFonts w:ascii="Book Antiqua" w:hAnsi="Book Antiqua"/>
          <w:sz w:val="24"/>
          <w:szCs w:val="24"/>
        </w:rPr>
        <w:t xml:space="preserve"> to the Chief Inspector General or an agency inspector general</w:t>
      </w:r>
      <w:r w:rsidR="00192E7D">
        <w:rPr>
          <w:rStyle w:val="FootnoteReference"/>
          <w:rFonts w:ascii="Book Antiqua" w:hAnsi="Book Antiqua"/>
          <w:sz w:val="24"/>
          <w:szCs w:val="24"/>
        </w:rPr>
        <w:footnoteReference w:id="5"/>
      </w:r>
      <w:r w:rsidR="0046569F">
        <w:rPr>
          <w:rFonts w:ascii="Book Antiqua" w:hAnsi="Book Antiqua"/>
          <w:sz w:val="24"/>
          <w:szCs w:val="24"/>
        </w:rPr>
        <w:t xml:space="preserve"> </w:t>
      </w:r>
      <w:r w:rsidR="007419D4" w:rsidRPr="007419D4">
        <w:rPr>
          <w:rFonts w:ascii="Book Antiqua" w:hAnsi="Book Antiqua"/>
          <w:sz w:val="24"/>
          <w:szCs w:val="24"/>
        </w:rPr>
        <w:t>the</w:t>
      </w:r>
      <w:r w:rsidR="00282031" w:rsidRPr="007419D4">
        <w:rPr>
          <w:rFonts w:ascii="Book Antiqua" w:hAnsi="Book Antiqua"/>
          <w:sz w:val="24"/>
          <w:szCs w:val="24"/>
        </w:rPr>
        <w:t xml:space="preserve"> following information</w:t>
      </w:r>
      <w:r w:rsidR="007E4E41">
        <w:rPr>
          <w:rFonts w:ascii="Book Antiqua" w:hAnsi="Book Antiqua"/>
          <w:sz w:val="24"/>
          <w:szCs w:val="24"/>
        </w:rPr>
        <w:t>,</w:t>
      </w:r>
      <w:r w:rsidR="00282031" w:rsidRPr="007419D4">
        <w:rPr>
          <w:rFonts w:ascii="Book Antiqua" w:hAnsi="Book Antiqua"/>
          <w:sz w:val="24"/>
          <w:szCs w:val="24"/>
        </w:rPr>
        <w:t xml:space="preserve"> i</w:t>
      </w:r>
      <w:r w:rsidRPr="007419D4">
        <w:rPr>
          <w:rFonts w:ascii="Book Antiqua" w:hAnsi="Book Antiqua"/>
          <w:sz w:val="24"/>
          <w:szCs w:val="24"/>
        </w:rPr>
        <w:t>s confidential</w:t>
      </w:r>
      <w:r w:rsidR="00282031" w:rsidRPr="007419D4">
        <w:rPr>
          <w:rFonts w:ascii="Book Antiqua" w:hAnsi="Book Antiqua"/>
          <w:sz w:val="24"/>
          <w:szCs w:val="24"/>
        </w:rPr>
        <w:t xml:space="preserve"> with limited exceptions:</w:t>
      </w:r>
    </w:p>
    <w:p w14:paraId="574FC8E8" w14:textId="4F5A0749" w:rsidR="00282031" w:rsidRPr="00282031" w:rsidRDefault="00282031" w:rsidP="00282031">
      <w:pPr>
        <w:pStyle w:val="ListParagraph"/>
        <w:numPr>
          <w:ilvl w:val="0"/>
          <w:numId w:val="25"/>
        </w:numPr>
        <w:spacing w:after="0" w:line="240" w:lineRule="auto"/>
        <w:rPr>
          <w:rFonts w:ascii="Book Antiqua" w:hAnsi="Book Antiqua"/>
          <w:sz w:val="24"/>
          <w:szCs w:val="24"/>
        </w:rPr>
      </w:pPr>
      <w:r w:rsidRPr="00282031">
        <w:rPr>
          <w:rFonts w:ascii="Book Antiqua" w:hAnsi="Book Antiqua"/>
          <w:sz w:val="24"/>
          <w:szCs w:val="24"/>
        </w:rPr>
        <w:t xml:space="preserve">Any violation or suspected violation of any federal, state, or local law, rule, or regulation committed by an employee or agent of an agency or independent contractor which creates and presents a substantial and specific danger to the public’s </w:t>
      </w:r>
      <w:r>
        <w:rPr>
          <w:rFonts w:ascii="Book Antiqua" w:hAnsi="Book Antiqua"/>
          <w:sz w:val="24"/>
          <w:szCs w:val="24"/>
        </w:rPr>
        <w:t xml:space="preserve">health, safety, or welfare; or </w:t>
      </w:r>
    </w:p>
    <w:p w14:paraId="25C51BBD" w14:textId="582B3A5B" w:rsidR="00282031" w:rsidRPr="00282031" w:rsidRDefault="00282031" w:rsidP="00282031">
      <w:pPr>
        <w:pStyle w:val="ListParagraph"/>
        <w:numPr>
          <w:ilvl w:val="0"/>
          <w:numId w:val="25"/>
        </w:numPr>
        <w:spacing w:after="0" w:line="240" w:lineRule="auto"/>
        <w:rPr>
          <w:rFonts w:ascii="Book Antiqua" w:hAnsi="Book Antiqua"/>
          <w:sz w:val="24"/>
          <w:szCs w:val="24"/>
        </w:rPr>
      </w:pPr>
      <w:r>
        <w:rPr>
          <w:rFonts w:ascii="Book Antiqua" w:hAnsi="Book Antiqua"/>
          <w:sz w:val="24"/>
          <w:szCs w:val="24"/>
        </w:rPr>
        <w:t>A</w:t>
      </w:r>
      <w:r w:rsidRPr="00282031">
        <w:rPr>
          <w:rFonts w:ascii="Book Antiqua" w:hAnsi="Book Antiqua"/>
          <w:sz w:val="24"/>
          <w:szCs w:val="24"/>
        </w:rPr>
        <w:t>ny act or suspected act of gross mismanagement, malfeasance, misfeasance, gross waste of public funds, suspected or actual Medicaid fraud or abuse, or gross neglect of duty committed by an employee or agent of an agency or independent contractor.</w:t>
      </w:r>
    </w:p>
    <w:p w14:paraId="47A94B3B" w14:textId="77777777" w:rsidR="00E4487E" w:rsidRPr="00192E7D" w:rsidRDefault="00E4487E" w:rsidP="00E4487E">
      <w:pPr>
        <w:spacing w:after="0" w:line="240" w:lineRule="auto"/>
        <w:ind w:left="360"/>
        <w:rPr>
          <w:rFonts w:ascii="Book Antiqua" w:hAnsi="Book Antiqua"/>
          <w:sz w:val="24"/>
          <w:szCs w:val="24"/>
        </w:rPr>
      </w:pPr>
    </w:p>
    <w:p w14:paraId="44B7FCDC" w14:textId="2A8B53A7" w:rsidR="00E4487E" w:rsidRPr="00255F8C" w:rsidRDefault="00282031" w:rsidP="00E4487E">
      <w:pPr>
        <w:spacing w:after="0" w:line="240" w:lineRule="auto"/>
        <w:ind w:left="360"/>
        <w:rPr>
          <w:rFonts w:ascii="Book Antiqua" w:hAnsi="Book Antiqua"/>
          <w:sz w:val="24"/>
          <w:szCs w:val="24"/>
        </w:rPr>
      </w:pPr>
      <w:r w:rsidRPr="00192E7D">
        <w:rPr>
          <w:rFonts w:ascii="Book Antiqua" w:hAnsi="Book Antiqua"/>
          <w:sz w:val="24"/>
          <w:szCs w:val="24"/>
        </w:rPr>
        <w:lastRenderedPageBreak/>
        <w:t>Additionally, e</w:t>
      </w:r>
      <w:r w:rsidR="00E4487E" w:rsidRPr="00192E7D">
        <w:rPr>
          <w:rFonts w:ascii="Book Antiqua" w:hAnsi="Book Antiqua"/>
          <w:sz w:val="24"/>
          <w:szCs w:val="24"/>
        </w:rPr>
        <w:t>xcept as specifically authoriz</w:t>
      </w:r>
      <w:r w:rsidRPr="00192E7D">
        <w:rPr>
          <w:rFonts w:ascii="Book Antiqua" w:hAnsi="Book Antiqua"/>
          <w:sz w:val="24"/>
          <w:szCs w:val="24"/>
        </w:rPr>
        <w:t xml:space="preserve">ed by section </w:t>
      </w:r>
      <w:r w:rsidR="00E4487E" w:rsidRPr="00192E7D">
        <w:rPr>
          <w:rFonts w:ascii="Book Antiqua" w:hAnsi="Book Antiqua"/>
          <w:sz w:val="24"/>
          <w:szCs w:val="24"/>
        </w:rPr>
        <w:t>112.3189,</w:t>
      </w:r>
      <w:r w:rsidRPr="00192E7D">
        <w:rPr>
          <w:rFonts w:ascii="Book Antiqua" w:hAnsi="Book Antiqua"/>
          <w:sz w:val="24"/>
          <w:szCs w:val="24"/>
        </w:rPr>
        <w:t xml:space="preserve"> F.S., </w:t>
      </w:r>
      <w:r w:rsidR="00E4487E" w:rsidRPr="00192E7D">
        <w:rPr>
          <w:rFonts w:ascii="Book Antiqua" w:hAnsi="Book Antiqua"/>
          <w:sz w:val="24"/>
          <w:szCs w:val="24"/>
        </w:rPr>
        <w:t xml:space="preserve">all information received by the Chief Inspector General or an agency inspector general is confidential and exempt if the information is being received or derived from allegations </w:t>
      </w:r>
      <w:r w:rsidRPr="00192E7D">
        <w:rPr>
          <w:rFonts w:ascii="Book Antiqua" w:hAnsi="Book Antiqua"/>
          <w:sz w:val="24"/>
          <w:szCs w:val="24"/>
        </w:rPr>
        <w:t xml:space="preserve">related to the disclosure of information as </w:t>
      </w:r>
      <w:r w:rsidR="00192E7D" w:rsidRPr="00192E7D">
        <w:rPr>
          <w:rFonts w:ascii="Book Antiqua" w:hAnsi="Book Antiqua"/>
          <w:sz w:val="24"/>
          <w:szCs w:val="24"/>
        </w:rPr>
        <w:t>described above</w:t>
      </w:r>
      <w:r w:rsidR="00E4487E" w:rsidRPr="00192E7D">
        <w:rPr>
          <w:rFonts w:ascii="Book Antiqua" w:hAnsi="Book Antiqua"/>
          <w:sz w:val="24"/>
          <w:szCs w:val="24"/>
        </w:rPr>
        <w:t>, and an inv</w:t>
      </w:r>
      <w:bookmarkStart w:id="3" w:name="_GoBack"/>
      <w:bookmarkEnd w:id="3"/>
      <w:r w:rsidR="00E4487E" w:rsidRPr="00192E7D">
        <w:rPr>
          <w:rFonts w:ascii="Book Antiqua" w:hAnsi="Book Antiqua"/>
          <w:sz w:val="24"/>
          <w:szCs w:val="24"/>
        </w:rPr>
        <w:t>estigation is active.</w:t>
      </w:r>
    </w:p>
    <w:sectPr w:rsidR="00E4487E" w:rsidRPr="00255F8C" w:rsidSect="00A13C2C">
      <w:headerReference w:type="default" r:id="rId58"/>
      <w:pgSz w:w="12240" w:h="15840"/>
      <w:pgMar w:top="1008" w:right="1440" w:bottom="1008" w:left="1440" w:header="720" w:footer="8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17E2" w14:textId="77777777" w:rsidR="00097C86" w:rsidRDefault="00097C86" w:rsidP="00FC316F">
      <w:pPr>
        <w:spacing w:after="0" w:line="240" w:lineRule="auto"/>
      </w:pPr>
      <w:r>
        <w:separator/>
      </w:r>
    </w:p>
  </w:endnote>
  <w:endnote w:type="continuationSeparator" w:id="0">
    <w:p w14:paraId="397EDA97" w14:textId="77777777" w:rsidR="00097C86" w:rsidRDefault="00097C86" w:rsidP="00FC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67EB" w14:textId="77777777" w:rsidR="00097C86" w:rsidRDefault="00097C86" w:rsidP="00FC316F">
      <w:pPr>
        <w:spacing w:after="0" w:line="240" w:lineRule="auto"/>
      </w:pPr>
      <w:r>
        <w:separator/>
      </w:r>
    </w:p>
  </w:footnote>
  <w:footnote w:type="continuationSeparator" w:id="0">
    <w:p w14:paraId="4BA4A15F" w14:textId="77777777" w:rsidR="00097C86" w:rsidRDefault="00097C86" w:rsidP="00FC316F">
      <w:pPr>
        <w:spacing w:after="0" w:line="240" w:lineRule="auto"/>
      </w:pPr>
      <w:r>
        <w:continuationSeparator/>
      </w:r>
    </w:p>
  </w:footnote>
  <w:footnote w:id="1">
    <w:p w14:paraId="1616D405" w14:textId="1B2C3176" w:rsidR="00097C86" w:rsidRPr="00C062DD" w:rsidRDefault="00097C86">
      <w:pPr>
        <w:pStyle w:val="FootnoteText"/>
        <w:rPr>
          <w:rFonts w:ascii="Book Antiqua" w:hAnsi="Book Antiqua"/>
        </w:rPr>
      </w:pPr>
      <w:r w:rsidRPr="00C062DD">
        <w:rPr>
          <w:rStyle w:val="FootnoteReference"/>
          <w:rFonts w:ascii="Book Antiqua" w:hAnsi="Book Antiqua"/>
        </w:rPr>
        <w:footnoteRef/>
      </w:r>
      <w:r w:rsidRPr="00C062DD">
        <w:rPr>
          <w:rFonts w:ascii="Book Antiqua" w:hAnsi="Book Antiqua"/>
        </w:rPr>
        <w:t xml:space="preserve"> Some fees are prescribed by law, while other fees are authorized and may be charged.  Such charges shall be reasonable, based on cost, and in compliance with statutory provisions.  </w:t>
      </w:r>
    </w:p>
    <w:p w14:paraId="04D06E28" w14:textId="77777777" w:rsidR="00097C86" w:rsidRPr="007A1C4D" w:rsidRDefault="00097C86">
      <w:pPr>
        <w:pStyle w:val="FootnoteText"/>
        <w:rPr>
          <w:rFonts w:ascii="Book Antiqua" w:hAnsi="Book Antiqua"/>
        </w:rPr>
      </w:pPr>
    </w:p>
  </w:footnote>
  <w:footnote w:id="2">
    <w:p w14:paraId="5772B309" w14:textId="55F5C0DB" w:rsidR="00097C86" w:rsidRPr="00C062DD" w:rsidRDefault="00097C86">
      <w:pPr>
        <w:pStyle w:val="FootnoteText"/>
        <w:rPr>
          <w:rFonts w:ascii="Book Antiqua" w:hAnsi="Book Antiqua"/>
        </w:rPr>
      </w:pPr>
      <w:r w:rsidRPr="00C062DD">
        <w:rPr>
          <w:rStyle w:val="FootnoteReference"/>
          <w:rFonts w:ascii="Book Antiqua" w:hAnsi="Book Antiqua"/>
        </w:rPr>
        <w:footnoteRef/>
      </w:r>
      <w:r w:rsidRPr="00C062DD">
        <w:rPr>
          <w:rFonts w:ascii="Book Antiqua" w:hAnsi="Book Antiqua"/>
        </w:rPr>
        <w:t xml:space="preserve"> For certain intentional violations concerning victim information</w:t>
      </w:r>
    </w:p>
  </w:footnote>
  <w:footnote w:id="3">
    <w:p w14:paraId="5B51D505" w14:textId="77777777" w:rsidR="00097C86" w:rsidRPr="00FE10D5" w:rsidRDefault="00097C86" w:rsidP="00097C86">
      <w:pPr>
        <w:pStyle w:val="FootnoteText"/>
        <w:rPr>
          <w:rFonts w:ascii="Book Antiqua" w:hAnsi="Book Antiqua"/>
        </w:rPr>
      </w:pPr>
      <w:r w:rsidRPr="00FE10D5">
        <w:rPr>
          <w:rStyle w:val="FootnoteReference"/>
          <w:rFonts w:ascii="Book Antiqua" w:hAnsi="Book Antiqua"/>
          <w:sz w:val="24"/>
          <w:szCs w:val="24"/>
        </w:rPr>
        <w:footnoteRef/>
      </w:r>
      <w:r w:rsidRPr="00FE10D5">
        <w:rPr>
          <w:rFonts w:ascii="Book Antiqua" w:hAnsi="Book Antiqua"/>
          <w:sz w:val="24"/>
          <w:szCs w:val="24"/>
          <w:vertAlign w:val="superscript"/>
        </w:rPr>
        <w:t xml:space="preserve"> </w:t>
      </w:r>
      <w:r>
        <w:rPr>
          <w:rFonts w:ascii="Book Antiqua" w:hAnsi="Book Antiqua"/>
        </w:rPr>
        <w:t xml:space="preserve">This includes </w:t>
      </w:r>
      <w:r w:rsidRPr="00FE10D5">
        <w:rPr>
          <w:rFonts w:ascii="Book Antiqua" w:hAnsi="Book Antiqua"/>
        </w:rPr>
        <w:t xml:space="preserve">correctional and </w:t>
      </w:r>
      <w:r w:rsidRPr="00A27A0D">
        <w:rPr>
          <w:rFonts w:ascii="Book Antiqua" w:hAnsi="Book Antiqua"/>
        </w:rPr>
        <w:t>correctional probation officers;</w:t>
      </w:r>
      <w:r w:rsidRPr="00FE10D5">
        <w:rPr>
          <w:rFonts w:ascii="Book Antiqua" w:hAnsi="Book Antiqua"/>
        </w:rPr>
        <w:t xml:space="preserve"> </w:t>
      </w:r>
      <w:r>
        <w:rPr>
          <w:rFonts w:ascii="Book Antiqua" w:hAnsi="Book Antiqua"/>
        </w:rPr>
        <w:t xml:space="preserve">and specified </w:t>
      </w:r>
      <w:r w:rsidRPr="00FE10D5">
        <w:rPr>
          <w:rFonts w:ascii="Book Antiqua" w:hAnsi="Book Antiqua"/>
        </w:rPr>
        <w:t>personnel of the Department of Children and Families</w:t>
      </w:r>
      <w:r>
        <w:rPr>
          <w:rFonts w:ascii="Book Antiqua" w:hAnsi="Book Antiqua"/>
        </w:rPr>
        <w:t xml:space="preserve">, </w:t>
      </w:r>
      <w:r w:rsidRPr="00FE10D5">
        <w:rPr>
          <w:rFonts w:ascii="Book Antiqua" w:hAnsi="Book Antiqua"/>
        </w:rPr>
        <w:t>Department of Health</w:t>
      </w:r>
      <w:r>
        <w:rPr>
          <w:rFonts w:ascii="Book Antiqua" w:hAnsi="Book Antiqua"/>
        </w:rPr>
        <w:t xml:space="preserve">, </w:t>
      </w:r>
      <w:r w:rsidRPr="00FE10D5">
        <w:rPr>
          <w:rFonts w:ascii="Book Antiqua" w:hAnsi="Book Antiqua"/>
        </w:rPr>
        <w:t xml:space="preserve">Department </w:t>
      </w:r>
      <w:r>
        <w:rPr>
          <w:rFonts w:ascii="Book Antiqua" w:hAnsi="Book Antiqua"/>
        </w:rPr>
        <w:t>of Revenue, and local governments.</w:t>
      </w:r>
    </w:p>
  </w:footnote>
  <w:footnote w:id="4">
    <w:p w14:paraId="0FF7C621" w14:textId="0C4418BA" w:rsidR="007E4E41" w:rsidRDefault="007E4E41">
      <w:pPr>
        <w:pStyle w:val="FootnoteText"/>
      </w:pPr>
      <w:r>
        <w:rPr>
          <w:rStyle w:val="FootnoteReference"/>
        </w:rPr>
        <w:footnoteRef/>
      </w:r>
      <w:r>
        <w:t xml:space="preserve"> As</w:t>
      </w:r>
      <w:r w:rsidRPr="007E4E41">
        <w:t xml:space="preserve"> described in section </w:t>
      </w:r>
      <w:hyperlink r:id="rId1" w:history="1">
        <w:r w:rsidRPr="007E4E41">
          <w:rPr>
            <w:rStyle w:val="Hyperlink"/>
          </w:rPr>
          <w:t>112.3187</w:t>
        </w:r>
      </w:hyperlink>
      <w:r w:rsidRPr="007E4E41">
        <w:t>(7), F.S.</w:t>
      </w:r>
    </w:p>
  </w:footnote>
  <w:footnote w:id="5">
    <w:p w14:paraId="0D3EAFC7" w14:textId="6C696B19" w:rsidR="00192E7D" w:rsidRPr="0046569F" w:rsidRDefault="00192E7D">
      <w:pPr>
        <w:pStyle w:val="FootnoteText"/>
        <w:rPr>
          <w:rFonts w:ascii="Book Antiqua" w:hAnsi="Book Antiqua"/>
        </w:rPr>
      </w:pPr>
      <w:r w:rsidRPr="0046569F">
        <w:rPr>
          <w:rStyle w:val="FootnoteReference"/>
          <w:rFonts w:ascii="Book Antiqua" w:hAnsi="Book Antiqua"/>
        </w:rPr>
        <w:footnoteRef/>
      </w:r>
      <w:r w:rsidRPr="0046569F">
        <w:rPr>
          <w:rFonts w:ascii="Book Antiqua" w:hAnsi="Book Antiqua"/>
        </w:rPr>
        <w:t xml:space="preserve"> </w:t>
      </w:r>
      <w:r w:rsidR="0046569F" w:rsidRPr="0046569F">
        <w:rPr>
          <w:rFonts w:ascii="Book Antiqua" w:hAnsi="Book Antiqua"/>
        </w:rPr>
        <w:t>Board of Governors Regulation 4.002 requires that each university CAE be designated by their board of trustees as the employee to review statutory whistle-blower information and coordinate all activities of the university as required by the Whistle-blower’s Act.  In this regard, they serve as an “agency inspector general” for the purpose</w:t>
      </w:r>
      <w:r w:rsidR="0046569F">
        <w:rPr>
          <w:rFonts w:ascii="Book Antiqua" w:hAnsi="Book Antiqua"/>
        </w:rPr>
        <w:t>s of the Whistle-blower’s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0DFF" w14:textId="77777777" w:rsidR="00097C86" w:rsidRDefault="008E6B4F">
    <w:pPr>
      <w:pStyle w:val="Header"/>
    </w:pPr>
    <w:sdt>
      <w:sdtPr>
        <w:id w:val="1168209085"/>
        <w:docPartObj>
          <w:docPartGallery w:val="Page Numbers (Top of Page)"/>
          <w:docPartUnique/>
        </w:docPartObj>
      </w:sdtPr>
      <w:sdtEndPr/>
      <w:sdtContent>
        <w:r w:rsidR="00097C86">
          <w:t xml:space="preserve">Page </w:t>
        </w:r>
        <w:r w:rsidR="00097C86">
          <w:rPr>
            <w:b/>
            <w:bCs/>
            <w:sz w:val="24"/>
            <w:szCs w:val="24"/>
          </w:rPr>
          <w:fldChar w:fldCharType="begin"/>
        </w:r>
        <w:r w:rsidR="00097C86">
          <w:rPr>
            <w:b/>
            <w:bCs/>
          </w:rPr>
          <w:instrText xml:space="preserve"> PAGE </w:instrText>
        </w:r>
        <w:r w:rsidR="00097C86">
          <w:rPr>
            <w:b/>
            <w:bCs/>
            <w:sz w:val="24"/>
            <w:szCs w:val="24"/>
          </w:rPr>
          <w:fldChar w:fldCharType="separate"/>
        </w:r>
        <w:r>
          <w:rPr>
            <w:b/>
            <w:bCs/>
            <w:noProof/>
          </w:rPr>
          <w:t>15</w:t>
        </w:r>
        <w:r w:rsidR="00097C86">
          <w:rPr>
            <w:b/>
            <w:bCs/>
            <w:sz w:val="24"/>
            <w:szCs w:val="24"/>
          </w:rPr>
          <w:fldChar w:fldCharType="end"/>
        </w:r>
        <w:r w:rsidR="00097C86">
          <w:t xml:space="preserve"> of </w:t>
        </w:r>
        <w:r w:rsidR="00097C86">
          <w:rPr>
            <w:b/>
            <w:bCs/>
            <w:sz w:val="24"/>
            <w:szCs w:val="24"/>
          </w:rPr>
          <w:fldChar w:fldCharType="begin"/>
        </w:r>
        <w:r w:rsidR="00097C86">
          <w:rPr>
            <w:b/>
            <w:bCs/>
          </w:rPr>
          <w:instrText xml:space="preserve"> NUMPAGES  </w:instrText>
        </w:r>
        <w:r w:rsidR="00097C86">
          <w:rPr>
            <w:b/>
            <w:bCs/>
            <w:sz w:val="24"/>
            <w:szCs w:val="24"/>
          </w:rPr>
          <w:fldChar w:fldCharType="separate"/>
        </w:r>
        <w:r>
          <w:rPr>
            <w:b/>
            <w:bCs/>
            <w:noProof/>
          </w:rPr>
          <w:t>16</w:t>
        </w:r>
        <w:r w:rsidR="00097C86">
          <w:rPr>
            <w:b/>
            <w:bCs/>
            <w:sz w:val="24"/>
            <w:szCs w:val="24"/>
          </w:rPr>
          <w:fldChar w:fldCharType="end"/>
        </w:r>
      </w:sdtContent>
    </w:sdt>
  </w:p>
  <w:p w14:paraId="490EAF40" w14:textId="77777777" w:rsidR="00097C86" w:rsidRDefault="00097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616A7B"/>
    <w:multiLevelType w:val="hybridMultilevel"/>
    <w:tmpl w:val="82FC7F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BB6A0B"/>
    <w:multiLevelType w:val="multilevel"/>
    <w:tmpl w:val="053C3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4534"/>
    <w:multiLevelType w:val="hybridMultilevel"/>
    <w:tmpl w:val="3512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02E5"/>
    <w:multiLevelType w:val="hybridMultilevel"/>
    <w:tmpl w:val="94E23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3123A"/>
    <w:multiLevelType w:val="hybridMultilevel"/>
    <w:tmpl w:val="3AA66D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E5959"/>
    <w:multiLevelType w:val="hybridMultilevel"/>
    <w:tmpl w:val="EBE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C2E04"/>
    <w:multiLevelType w:val="hybridMultilevel"/>
    <w:tmpl w:val="3030E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80914"/>
    <w:multiLevelType w:val="hybridMultilevel"/>
    <w:tmpl w:val="E4008192"/>
    <w:lvl w:ilvl="0" w:tplc="859A09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3C4D"/>
    <w:multiLevelType w:val="hybridMultilevel"/>
    <w:tmpl w:val="C602E180"/>
    <w:lvl w:ilvl="0" w:tplc="859A09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9361BB"/>
    <w:multiLevelType w:val="hybridMultilevel"/>
    <w:tmpl w:val="A0623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0685F"/>
    <w:multiLevelType w:val="hybridMultilevel"/>
    <w:tmpl w:val="83E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D8C"/>
    <w:multiLevelType w:val="hybridMultilevel"/>
    <w:tmpl w:val="E94A5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5578C2"/>
    <w:multiLevelType w:val="hybridMultilevel"/>
    <w:tmpl w:val="124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B75F8"/>
    <w:multiLevelType w:val="hybridMultilevel"/>
    <w:tmpl w:val="0F1C1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1C2946"/>
    <w:multiLevelType w:val="hybridMultilevel"/>
    <w:tmpl w:val="4CC6A0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D776D8"/>
    <w:multiLevelType w:val="hybridMultilevel"/>
    <w:tmpl w:val="409C23F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EC3290"/>
    <w:multiLevelType w:val="hybridMultilevel"/>
    <w:tmpl w:val="B1DCD1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6F6850"/>
    <w:multiLevelType w:val="hybridMultilevel"/>
    <w:tmpl w:val="F7A8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32AFB"/>
    <w:multiLevelType w:val="multilevel"/>
    <w:tmpl w:val="B0A8D0D6"/>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D5BA6"/>
    <w:multiLevelType w:val="hybridMultilevel"/>
    <w:tmpl w:val="E2B867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131CE5"/>
    <w:multiLevelType w:val="hybridMultilevel"/>
    <w:tmpl w:val="5398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1" w15:restartNumberingAfterBreak="0">
    <w:nsid w:val="7BAB1281"/>
    <w:multiLevelType w:val="hybridMultilevel"/>
    <w:tmpl w:val="C596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72A95"/>
    <w:multiLevelType w:val="hybridMultilevel"/>
    <w:tmpl w:val="B8B8DE62"/>
    <w:lvl w:ilvl="0" w:tplc="859A0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3D5094"/>
    <w:multiLevelType w:val="hybridMultilevel"/>
    <w:tmpl w:val="A6FA3DEA"/>
    <w:lvl w:ilvl="0" w:tplc="04090003">
      <w:start w:val="1"/>
      <w:numFmt w:val="bullet"/>
      <w:lvlText w:val="o"/>
      <w:lvlJc w:val="left"/>
      <w:pPr>
        <w:ind w:left="1146" w:hanging="360"/>
      </w:pPr>
      <w:rPr>
        <w:rFonts w:ascii="Courier New" w:hAnsi="Courier New" w:cs="Courier New" w:hint="default"/>
      </w:rPr>
    </w:lvl>
    <w:lvl w:ilvl="1" w:tplc="04090005">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F361598"/>
    <w:multiLevelType w:val="hybridMultilevel"/>
    <w:tmpl w:val="2CB0C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5"/>
  </w:num>
  <w:num w:numId="4">
    <w:abstractNumId w:val="12"/>
  </w:num>
  <w:num w:numId="5">
    <w:abstractNumId w:val="17"/>
  </w:num>
  <w:num w:numId="6">
    <w:abstractNumId w:val="2"/>
  </w:num>
  <w:num w:numId="7">
    <w:abstractNumId w:val="15"/>
  </w:num>
  <w:num w:numId="8">
    <w:abstractNumId w:val="20"/>
  </w:num>
  <w:num w:numId="9">
    <w:abstractNumId w:val="9"/>
  </w:num>
  <w:num w:numId="10">
    <w:abstractNumId w:val="18"/>
  </w:num>
  <w:num w:numId="11">
    <w:abstractNumId w:val="1"/>
  </w:num>
  <w:num w:numId="12">
    <w:abstractNumId w:val="8"/>
  </w:num>
  <w:num w:numId="13">
    <w:abstractNumId w:val="7"/>
  </w:num>
  <w:num w:numId="14">
    <w:abstractNumId w:val="22"/>
  </w:num>
  <w:num w:numId="15">
    <w:abstractNumId w:val="19"/>
  </w:num>
  <w:num w:numId="16">
    <w:abstractNumId w:val="4"/>
  </w:num>
  <w:num w:numId="17">
    <w:abstractNumId w:val="16"/>
  </w:num>
  <w:num w:numId="18">
    <w:abstractNumId w:val="14"/>
  </w:num>
  <w:num w:numId="19">
    <w:abstractNumId w:val="13"/>
  </w:num>
  <w:num w:numId="20">
    <w:abstractNumId w:val="23"/>
  </w:num>
  <w:num w:numId="21">
    <w:abstractNumId w:val="3"/>
  </w:num>
  <w:num w:numId="22">
    <w:abstractNumId w:val="6"/>
  </w:num>
  <w:num w:numId="23">
    <w:abstractNumId w:val="24"/>
  </w:num>
  <w:num w:numId="24">
    <w:abstractNumId w:val="0"/>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F"/>
    <w:rsid w:val="00006148"/>
    <w:rsid w:val="00015BF5"/>
    <w:rsid w:val="00017260"/>
    <w:rsid w:val="00025AA4"/>
    <w:rsid w:val="000308A2"/>
    <w:rsid w:val="00040231"/>
    <w:rsid w:val="000669B6"/>
    <w:rsid w:val="000716EF"/>
    <w:rsid w:val="000867E2"/>
    <w:rsid w:val="000902D6"/>
    <w:rsid w:val="00097C86"/>
    <w:rsid w:val="000B76DB"/>
    <w:rsid w:val="000C226E"/>
    <w:rsid w:val="000E151B"/>
    <w:rsid w:val="000E20F0"/>
    <w:rsid w:val="000F0EB9"/>
    <w:rsid w:val="000F4331"/>
    <w:rsid w:val="000F5644"/>
    <w:rsid w:val="000F64FD"/>
    <w:rsid w:val="000F7F3C"/>
    <w:rsid w:val="0011053A"/>
    <w:rsid w:val="00111471"/>
    <w:rsid w:val="001275A3"/>
    <w:rsid w:val="00133193"/>
    <w:rsid w:val="00136770"/>
    <w:rsid w:val="00145574"/>
    <w:rsid w:val="00145575"/>
    <w:rsid w:val="00160497"/>
    <w:rsid w:val="001715BC"/>
    <w:rsid w:val="0017171D"/>
    <w:rsid w:val="00182089"/>
    <w:rsid w:val="001820F6"/>
    <w:rsid w:val="00187DA6"/>
    <w:rsid w:val="00191AD7"/>
    <w:rsid w:val="00191DA0"/>
    <w:rsid w:val="0019290E"/>
    <w:rsid w:val="00192E7D"/>
    <w:rsid w:val="001A1651"/>
    <w:rsid w:val="001A4B2E"/>
    <w:rsid w:val="001A5B48"/>
    <w:rsid w:val="001A7BD1"/>
    <w:rsid w:val="001A7DCB"/>
    <w:rsid w:val="001B3A60"/>
    <w:rsid w:val="001B3E96"/>
    <w:rsid w:val="001C11CC"/>
    <w:rsid w:val="001C2953"/>
    <w:rsid w:val="001C34B0"/>
    <w:rsid w:val="001C34EE"/>
    <w:rsid w:val="001D1513"/>
    <w:rsid w:val="001D32D6"/>
    <w:rsid w:val="001E12CC"/>
    <w:rsid w:val="001F0338"/>
    <w:rsid w:val="001F53FE"/>
    <w:rsid w:val="00201248"/>
    <w:rsid w:val="00202CC8"/>
    <w:rsid w:val="00204BC3"/>
    <w:rsid w:val="002057D9"/>
    <w:rsid w:val="00223696"/>
    <w:rsid w:val="00225300"/>
    <w:rsid w:val="00236771"/>
    <w:rsid w:val="00240298"/>
    <w:rsid w:val="00241146"/>
    <w:rsid w:val="00243461"/>
    <w:rsid w:val="00243EF3"/>
    <w:rsid w:val="00245191"/>
    <w:rsid w:val="00246AE2"/>
    <w:rsid w:val="00255F8C"/>
    <w:rsid w:val="00256BCF"/>
    <w:rsid w:val="00282031"/>
    <w:rsid w:val="00284BA5"/>
    <w:rsid w:val="00285D0C"/>
    <w:rsid w:val="00294630"/>
    <w:rsid w:val="00295F5A"/>
    <w:rsid w:val="00296066"/>
    <w:rsid w:val="002B03AD"/>
    <w:rsid w:val="002C2816"/>
    <w:rsid w:val="002D5978"/>
    <w:rsid w:val="002F1736"/>
    <w:rsid w:val="002F22E1"/>
    <w:rsid w:val="00300B61"/>
    <w:rsid w:val="00314F18"/>
    <w:rsid w:val="00316950"/>
    <w:rsid w:val="00317BBA"/>
    <w:rsid w:val="0032499C"/>
    <w:rsid w:val="00325973"/>
    <w:rsid w:val="00331153"/>
    <w:rsid w:val="00332E3E"/>
    <w:rsid w:val="00334B51"/>
    <w:rsid w:val="00342232"/>
    <w:rsid w:val="00344172"/>
    <w:rsid w:val="00353932"/>
    <w:rsid w:val="00363793"/>
    <w:rsid w:val="00385F88"/>
    <w:rsid w:val="00391EE9"/>
    <w:rsid w:val="00392D57"/>
    <w:rsid w:val="00392F32"/>
    <w:rsid w:val="0039444C"/>
    <w:rsid w:val="00396DD0"/>
    <w:rsid w:val="003A224D"/>
    <w:rsid w:val="003B1325"/>
    <w:rsid w:val="003B5E85"/>
    <w:rsid w:val="003B6791"/>
    <w:rsid w:val="003C3414"/>
    <w:rsid w:val="003D08E4"/>
    <w:rsid w:val="003D4892"/>
    <w:rsid w:val="003D5181"/>
    <w:rsid w:val="003D5F27"/>
    <w:rsid w:val="003E58EC"/>
    <w:rsid w:val="003F0309"/>
    <w:rsid w:val="003F1A69"/>
    <w:rsid w:val="003F367F"/>
    <w:rsid w:val="003F3CE7"/>
    <w:rsid w:val="003F692E"/>
    <w:rsid w:val="0040078C"/>
    <w:rsid w:val="00402FCB"/>
    <w:rsid w:val="00403D92"/>
    <w:rsid w:val="00407F0D"/>
    <w:rsid w:val="004110B3"/>
    <w:rsid w:val="0041149A"/>
    <w:rsid w:val="00421CA9"/>
    <w:rsid w:val="004239D4"/>
    <w:rsid w:val="00436A0A"/>
    <w:rsid w:val="004460DC"/>
    <w:rsid w:val="00454569"/>
    <w:rsid w:val="00461D38"/>
    <w:rsid w:val="0046433F"/>
    <w:rsid w:val="0046569F"/>
    <w:rsid w:val="00470186"/>
    <w:rsid w:val="0047122A"/>
    <w:rsid w:val="0047293B"/>
    <w:rsid w:val="00474060"/>
    <w:rsid w:val="00477B71"/>
    <w:rsid w:val="004856EC"/>
    <w:rsid w:val="004A3EB7"/>
    <w:rsid w:val="004B7E76"/>
    <w:rsid w:val="004C0746"/>
    <w:rsid w:val="004C53C0"/>
    <w:rsid w:val="004D63EC"/>
    <w:rsid w:val="004F1DFE"/>
    <w:rsid w:val="004F367D"/>
    <w:rsid w:val="00504932"/>
    <w:rsid w:val="00505D1E"/>
    <w:rsid w:val="00506FE7"/>
    <w:rsid w:val="00514B37"/>
    <w:rsid w:val="00520E51"/>
    <w:rsid w:val="0052762B"/>
    <w:rsid w:val="005573D1"/>
    <w:rsid w:val="00567062"/>
    <w:rsid w:val="005734EB"/>
    <w:rsid w:val="00580DF6"/>
    <w:rsid w:val="00591660"/>
    <w:rsid w:val="005969E0"/>
    <w:rsid w:val="005A195F"/>
    <w:rsid w:val="005B7B49"/>
    <w:rsid w:val="005C07A4"/>
    <w:rsid w:val="005D61EA"/>
    <w:rsid w:val="005E511D"/>
    <w:rsid w:val="005F2A23"/>
    <w:rsid w:val="006006C6"/>
    <w:rsid w:val="0060379E"/>
    <w:rsid w:val="00606078"/>
    <w:rsid w:val="00616252"/>
    <w:rsid w:val="0064183C"/>
    <w:rsid w:val="006521D4"/>
    <w:rsid w:val="006646C5"/>
    <w:rsid w:val="00664AB1"/>
    <w:rsid w:val="0067183A"/>
    <w:rsid w:val="00674E33"/>
    <w:rsid w:val="00676DD3"/>
    <w:rsid w:val="006B0595"/>
    <w:rsid w:val="006B6628"/>
    <w:rsid w:val="006B72F7"/>
    <w:rsid w:val="006C231D"/>
    <w:rsid w:val="006D02EF"/>
    <w:rsid w:val="006D1BB9"/>
    <w:rsid w:val="006D34CE"/>
    <w:rsid w:val="006D4276"/>
    <w:rsid w:val="006F2BA5"/>
    <w:rsid w:val="00701566"/>
    <w:rsid w:val="007061AF"/>
    <w:rsid w:val="0071088B"/>
    <w:rsid w:val="00715A5F"/>
    <w:rsid w:val="00715A77"/>
    <w:rsid w:val="0071693C"/>
    <w:rsid w:val="007211AB"/>
    <w:rsid w:val="00721377"/>
    <w:rsid w:val="007217F8"/>
    <w:rsid w:val="00726465"/>
    <w:rsid w:val="0073208B"/>
    <w:rsid w:val="007326C2"/>
    <w:rsid w:val="00734256"/>
    <w:rsid w:val="00737BC1"/>
    <w:rsid w:val="00740023"/>
    <w:rsid w:val="007419D4"/>
    <w:rsid w:val="00742D17"/>
    <w:rsid w:val="0074314D"/>
    <w:rsid w:val="00747F0F"/>
    <w:rsid w:val="007521CC"/>
    <w:rsid w:val="00761F73"/>
    <w:rsid w:val="00766143"/>
    <w:rsid w:val="00766DB9"/>
    <w:rsid w:val="00780BC7"/>
    <w:rsid w:val="007878E8"/>
    <w:rsid w:val="007A1868"/>
    <w:rsid w:val="007A1C4D"/>
    <w:rsid w:val="007A42D3"/>
    <w:rsid w:val="007B3A87"/>
    <w:rsid w:val="007B507A"/>
    <w:rsid w:val="007B5134"/>
    <w:rsid w:val="007C53F6"/>
    <w:rsid w:val="007D679E"/>
    <w:rsid w:val="007E341A"/>
    <w:rsid w:val="007E3AD7"/>
    <w:rsid w:val="007E4358"/>
    <w:rsid w:val="007E4E41"/>
    <w:rsid w:val="007E707C"/>
    <w:rsid w:val="007F3C1B"/>
    <w:rsid w:val="007F6911"/>
    <w:rsid w:val="00803718"/>
    <w:rsid w:val="0081170F"/>
    <w:rsid w:val="00814E99"/>
    <w:rsid w:val="00830970"/>
    <w:rsid w:val="00830C7B"/>
    <w:rsid w:val="00833769"/>
    <w:rsid w:val="008507AC"/>
    <w:rsid w:val="00861745"/>
    <w:rsid w:val="00870F2C"/>
    <w:rsid w:val="00874B1C"/>
    <w:rsid w:val="008826C5"/>
    <w:rsid w:val="00885C0F"/>
    <w:rsid w:val="008942FB"/>
    <w:rsid w:val="008A61A7"/>
    <w:rsid w:val="008A67F0"/>
    <w:rsid w:val="008B6C5C"/>
    <w:rsid w:val="008C26CF"/>
    <w:rsid w:val="008C275E"/>
    <w:rsid w:val="008C633D"/>
    <w:rsid w:val="008D2B5D"/>
    <w:rsid w:val="008D2D8D"/>
    <w:rsid w:val="008D588A"/>
    <w:rsid w:val="008E6B4F"/>
    <w:rsid w:val="008F5E50"/>
    <w:rsid w:val="0090046B"/>
    <w:rsid w:val="00901463"/>
    <w:rsid w:val="009040C2"/>
    <w:rsid w:val="00914351"/>
    <w:rsid w:val="00922869"/>
    <w:rsid w:val="00927FCF"/>
    <w:rsid w:val="00936408"/>
    <w:rsid w:val="00946E02"/>
    <w:rsid w:val="009501ED"/>
    <w:rsid w:val="00951CD4"/>
    <w:rsid w:val="00952951"/>
    <w:rsid w:val="00956CF2"/>
    <w:rsid w:val="00957639"/>
    <w:rsid w:val="00957663"/>
    <w:rsid w:val="00957A78"/>
    <w:rsid w:val="00970241"/>
    <w:rsid w:val="00974329"/>
    <w:rsid w:val="009767B4"/>
    <w:rsid w:val="00987114"/>
    <w:rsid w:val="009B3D03"/>
    <w:rsid w:val="009B49F2"/>
    <w:rsid w:val="009B4DE5"/>
    <w:rsid w:val="009B7C99"/>
    <w:rsid w:val="009D1A42"/>
    <w:rsid w:val="009E3C70"/>
    <w:rsid w:val="009F5A28"/>
    <w:rsid w:val="009F5BB5"/>
    <w:rsid w:val="00A01610"/>
    <w:rsid w:val="00A027F1"/>
    <w:rsid w:val="00A10831"/>
    <w:rsid w:val="00A10DAA"/>
    <w:rsid w:val="00A13C2C"/>
    <w:rsid w:val="00A14802"/>
    <w:rsid w:val="00A25361"/>
    <w:rsid w:val="00A27D23"/>
    <w:rsid w:val="00A31A8E"/>
    <w:rsid w:val="00A41391"/>
    <w:rsid w:val="00A438BD"/>
    <w:rsid w:val="00A46767"/>
    <w:rsid w:val="00A53827"/>
    <w:rsid w:val="00A55443"/>
    <w:rsid w:val="00A61EE4"/>
    <w:rsid w:val="00A65E74"/>
    <w:rsid w:val="00A665A1"/>
    <w:rsid w:val="00A66DD7"/>
    <w:rsid w:val="00A70CCA"/>
    <w:rsid w:val="00A861E4"/>
    <w:rsid w:val="00A90B32"/>
    <w:rsid w:val="00A94D23"/>
    <w:rsid w:val="00AA2A51"/>
    <w:rsid w:val="00AA3166"/>
    <w:rsid w:val="00AB41AF"/>
    <w:rsid w:val="00AB7EE2"/>
    <w:rsid w:val="00AC4B8F"/>
    <w:rsid w:val="00AE134F"/>
    <w:rsid w:val="00AE1840"/>
    <w:rsid w:val="00AE3427"/>
    <w:rsid w:val="00AE37AD"/>
    <w:rsid w:val="00AF28F1"/>
    <w:rsid w:val="00AF6457"/>
    <w:rsid w:val="00B03780"/>
    <w:rsid w:val="00B07E78"/>
    <w:rsid w:val="00B07F23"/>
    <w:rsid w:val="00B23290"/>
    <w:rsid w:val="00B4446D"/>
    <w:rsid w:val="00B50976"/>
    <w:rsid w:val="00B71EBE"/>
    <w:rsid w:val="00B775A6"/>
    <w:rsid w:val="00B87F56"/>
    <w:rsid w:val="00BA4B25"/>
    <w:rsid w:val="00BA7D4B"/>
    <w:rsid w:val="00BB35CA"/>
    <w:rsid w:val="00BB472E"/>
    <w:rsid w:val="00BB48BB"/>
    <w:rsid w:val="00BB68F9"/>
    <w:rsid w:val="00BC147F"/>
    <w:rsid w:val="00BC4EE8"/>
    <w:rsid w:val="00BC7CBB"/>
    <w:rsid w:val="00BD388A"/>
    <w:rsid w:val="00BE1C2B"/>
    <w:rsid w:val="00BE21A8"/>
    <w:rsid w:val="00BE31FD"/>
    <w:rsid w:val="00BE5FAB"/>
    <w:rsid w:val="00BF2E4D"/>
    <w:rsid w:val="00BF32FC"/>
    <w:rsid w:val="00BF4051"/>
    <w:rsid w:val="00C062DD"/>
    <w:rsid w:val="00C125C7"/>
    <w:rsid w:val="00C16945"/>
    <w:rsid w:val="00C44897"/>
    <w:rsid w:val="00C635C9"/>
    <w:rsid w:val="00C72CAC"/>
    <w:rsid w:val="00C821C2"/>
    <w:rsid w:val="00C900A3"/>
    <w:rsid w:val="00C909EB"/>
    <w:rsid w:val="00C90F5D"/>
    <w:rsid w:val="00CA4729"/>
    <w:rsid w:val="00CB65C2"/>
    <w:rsid w:val="00CC3191"/>
    <w:rsid w:val="00CD3316"/>
    <w:rsid w:val="00CD5630"/>
    <w:rsid w:val="00CF0CB5"/>
    <w:rsid w:val="00CF266B"/>
    <w:rsid w:val="00CF69D4"/>
    <w:rsid w:val="00D04B14"/>
    <w:rsid w:val="00D050F5"/>
    <w:rsid w:val="00D0600C"/>
    <w:rsid w:val="00D0704C"/>
    <w:rsid w:val="00D14024"/>
    <w:rsid w:val="00D20DEB"/>
    <w:rsid w:val="00D24EBC"/>
    <w:rsid w:val="00D411DB"/>
    <w:rsid w:val="00D46963"/>
    <w:rsid w:val="00D5476A"/>
    <w:rsid w:val="00D72473"/>
    <w:rsid w:val="00D7469B"/>
    <w:rsid w:val="00D81E7A"/>
    <w:rsid w:val="00D828F8"/>
    <w:rsid w:val="00D838DE"/>
    <w:rsid w:val="00D84144"/>
    <w:rsid w:val="00D94687"/>
    <w:rsid w:val="00DA0C82"/>
    <w:rsid w:val="00DA674E"/>
    <w:rsid w:val="00DB5303"/>
    <w:rsid w:val="00DD67D5"/>
    <w:rsid w:val="00DE7FC0"/>
    <w:rsid w:val="00DF2C53"/>
    <w:rsid w:val="00DF2D64"/>
    <w:rsid w:val="00DF64C8"/>
    <w:rsid w:val="00E02C0A"/>
    <w:rsid w:val="00E04E6D"/>
    <w:rsid w:val="00E06FE6"/>
    <w:rsid w:val="00E141F7"/>
    <w:rsid w:val="00E15104"/>
    <w:rsid w:val="00E22327"/>
    <w:rsid w:val="00E24941"/>
    <w:rsid w:val="00E33BD5"/>
    <w:rsid w:val="00E35439"/>
    <w:rsid w:val="00E40511"/>
    <w:rsid w:val="00E4487E"/>
    <w:rsid w:val="00E44D8E"/>
    <w:rsid w:val="00E44EC4"/>
    <w:rsid w:val="00E45D81"/>
    <w:rsid w:val="00E468FD"/>
    <w:rsid w:val="00E54B34"/>
    <w:rsid w:val="00E60DCC"/>
    <w:rsid w:val="00E713AD"/>
    <w:rsid w:val="00E85671"/>
    <w:rsid w:val="00E96A02"/>
    <w:rsid w:val="00EA0363"/>
    <w:rsid w:val="00EA68B0"/>
    <w:rsid w:val="00EA7F44"/>
    <w:rsid w:val="00ED061E"/>
    <w:rsid w:val="00ED55A8"/>
    <w:rsid w:val="00EF0B6C"/>
    <w:rsid w:val="00EF56BE"/>
    <w:rsid w:val="00EF665E"/>
    <w:rsid w:val="00F124AA"/>
    <w:rsid w:val="00F2433A"/>
    <w:rsid w:val="00F24672"/>
    <w:rsid w:val="00F25C25"/>
    <w:rsid w:val="00F4016D"/>
    <w:rsid w:val="00F43448"/>
    <w:rsid w:val="00F44CCB"/>
    <w:rsid w:val="00F45DCC"/>
    <w:rsid w:val="00F751B6"/>
    <w:rsid w:val="00F818A1"/>
    <w:rsid w:val="00F82608"/>
    <w:rsid w:val="00F8679C"/>
    <w:rsid w:val="00F9074E"/>
    <w:rsid w:val="00FA49B0"/>
    <w:rsid w:val="00FB1ECF"/>
    <w:rsid w:val="00FB3A79"/>
    <w:rsid w:val="00FB6817"/>
    <w:rsid w:val="00FC090A"/>
    <w:rsid w:val="00FC316F"/>
    <w:rsid w:val="00FC7208"/>
    <w:rsid w:val="00FE4F16"/>
    <w:rsid w:val="00FF2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53C0A"/>
  <w15:docId w15:val="{02CBEDC4-AB8A-4903-808E-219E82E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EF"/>
    <w:pPr>
      <w:ind w:left="720"/>
      <w:contextualSpacing/>
    </w:pPr>
  </w:style>
  <w:style w:type="character" w:styleId="Hyperlink">
    <w:name w:val="Hyperlink"/>
    <w:basedOn w:val="DefaultParagraphFont"/>
    <w:uiPriority w:val="99"/>
    <w:unhideWhenUsed/>
    <w:rsid w:val="00616252"/>
    <w:rPr>
      <w:color w:val="0000FF"/>
      <w:u w:val="single"/>
    </w:rPr>
  </w:style>
  <w:style w:type="character" w:customStyle="1" w:styleId="text">
    <w:name w:val="text"/>
    <w:basedOn w:val="DefaultParagraphFont"/>
    <w:rsid w:val="00616252"/>
  </w:style>
  <w:style w:type="character" w:customStyle="1" w:styleId="number">
    <w:name w:val="number"/>
    <w:basedOn w:val="DefaultParagraphFont"/>
    <w:rsid w:val="00BF4051"/>
  </w:style>
  <w:style w:type="paragraph" w:customStyle="1" w:styleId="reversion">
    <w:name w:val="reversion"/>
    <w:basedOn w:val="Normal"/>
    <w:rsid w:val="00BF4051"/>
    <w:pPr>
      <w:spacing w:before="100" w:beforeAutospacing="1" w:after="100" w:afterAutospacing="1" w:line="240" w:lineRule="auto"/>
    </w:pPr>
    <w:rPr>
      <w:rFonts w:ascii="Trebuchet MS" w:eastAsia="Times New Roman" w:hAnsi="Trebuchet MS" w:cs="Times New Roman"/>
      <w:color w:val="000080"/>
      <w:sz w:val="20"/>
      <w:szCs w:val="20"/>
    </w:rPr>
  </w:style>
  <w:style w:type="character" w:styleId="FollowedHyperlink">
    <w:name w:val="FollowedHyperlink"/>
    <w:basedOn w:val="DefaultParagraphFont"/>
    <w:uiPriority w:val="99"/>
    <w:semiHidden/>
    <w:unhideWhenUsed/>
    <w:rsid w:val="00A861E4"/>
    <w:rPr>
      <w:color w:val="800080" w:themeColor="followedHyperlink"/>
      <w:u w:val="single"/>
    </w:rPr>
  </w:style>
  <w:style w:type="paragraph" w:styleId="Header">
    <w:name w:val="header"/>
    <w:basedOn w:val="Normal"/>
    <w:link w:val="HeaderChar"/>
    <w:uiPriority w:val="99"/>
    <w:unhideWhenUsed/>
    <w:rsid w:val="00FC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6F"/>
  </w:style>
  <w:style w:type="paragraph" w:styleId="Footer">
    <w:name w:val="footer"/>
    <w:basedOn w:val="Normal"/>
    <w:link w:val="FooterChar"/>
    <w:uiPriority w:val="99"/>
    <w:unhideWhenUsed/>
    <w:rsid w:val="00FC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6F"/>
  </w:style>
  <w:style w:type="character" w:styleId="CommentReference">
    <w:name w:val="annotation reference"/>
    <w:basedOn w:val="DefaultParagraphFont"/>
    <w:uiPriority w:val="99"/>
    <w:semiHidden/>
    <w:unhideWhenUsed/>
    <w:rsid w:val="003F367F"/>
    <w:rPr>
      <w:sz w:val="16"/>
      <w:szCs w:val="16"/>
    </w:rPr>
  </w:style>
  <w:style w:type="paragraph" w:styleId="CommentText">
    <w:name w:val="annotation text"/>
    <w:basedOn w:val="Normal"/>
    <w:link w:val="CommentTextChar"/>
    <w:uiPriority w:val="99"/>
    <w:semiHidden/>
    <w:unhideWhenUsed/>
    <w:rsid w:val="003F367F"/>
    <w:pPr>
      <w:spacing w:line="240" w:lineRule="auto"/>
    </w:pPr>
    <w:rPr>
      <w:sz w:val="20"/>
      <w:szCs w:val="20"/>
    </w:rPr>
  </w:style>
  <w:style w:type="character" w:customStyle="1" w:styleId="CommentTextChar">
    <w:name w:val="Comment Text Char"/>
    <w:basedOn w:val="DefaultParagraphFont"/>
    <w:link w:val="CommentText"/>
    <w:uiPriority w:val="99"/>
    <w:semiHidden/>
    <w:rsid w:val="003F367F"/>
    <w:rPr>
      <w:sz w:val="20"/>
      <w:szCs w:val="20"/>
    </w:rPr>
  </w:style>
  <w:style w:type="paragraph" w:styleId="CommentSubject">
    <w:name w:val="annotation subject"/>
    <w:basedOn w:val="CommentText"/>
    <w:next w:val="CommentText"/>
    <w:link w:val="CommentSubjectChar"/>
    <w:uiPriority w:val="99"/>
    <w:semiHidden/>
    <w:unhideWhenUsed/>
    <w:rsid w:val="003F367F"/>
    <w:rPr>
      <w:b/>
      <w:bCs/>
    </w:rPr>
  </w:style>
  <w:style w:type="character" w:customStyle="1" w:styleId="CommentSubjectChar">
    <w:name w:val="Comment Subject Char"/>
    <w:basedOn w:val="CommentTextChar"/>
    <w:link w:val="CommentSubject"/>
    <w:uiPriority w:val="99"/>
    <w:semiHidden/>
    <w:rsid w:val="003F367F"/>
    <w:rPr>
      <w:b/>
      <w:bCs/>
      <w:sz w:val="20"/>
      <w:szCs w:val="20"/>
    </w:rPr>
  </w:style>
  <w:style w:type="paragraph" w:styleId="Revision">
    <w:name w:val="Revision"/>
    <w:hidden/>
    <w:uiPriority w:val="99"/>
    <w:semiHidden/>
    <w:rsid w:val="003F367F"/>
    <w:pPr>
      <w:spacing w:after="0" w:line="240" w:lineRule="auto"/>
    </w:pPr>
  </w:style>
  <w:style w:type="paragraph" w:styleId="BalloonText">
    <w:name w:val="Balloon Text"/>
    <w:basedOn w:val="Normal"/>
    <w:link w:val="BalloonTextChar"/>
    <w:uiPriority w:val="99"/>
    <w:semiHidden/>
    <w:unhideWhenUsed/>
    <w:rsid w:val="003F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7F"/>
    <w:rPr>
      <w:rFonts w:ascii="Tahoma" w:hAnsi="Tahoma" w:cs="Tahoma"/>
      <w:sz w:val="16"/>
      <w:szCs w:val="16"/>
    </w:rPr>
  </w:style>
  <w:style w:type="paragraph" w:styleId="FootnoteText">
    <w:name w:val="footnote text"/>
    <w:basedOn w:val="Normal"/>
    <w:link w:val="FootnoteTextChar"/>
    <w:uiPriority w:val="99"/>
    <w:semiHidden/>
    <w:unhideWhenUsed/>
    <w:rsid w:val="0006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9B6"/>
    <w:rPr>
      <w:sz w:val="20"/>
      <w:szCs w:val="20"/>
    </w:rPr>
  </w:style>
  <w:style w:type="character" w:styleId="FootnoteReference">
    <w:name w:val="footnote reference"/>
    <w:basedOn w:val="DefaultParagraphFont"/>
    <w:uiPriority w:val="99"/>
    <w:semiHidden/>
    <w:unhideWhenUsed/>
    <w:rsid w:val="000669B6"/>
    <w:rPr>
      <w:vertAlign w:val="superscript"/>
    </w:rPr>
  </w:style>
  <w:style w:type="paragraph" w:styleId="BodyText">
    <w:name w:val="Body Text"/>
    <w:basedOn w:val="Normal"/>
    <w:link w:val="BodyTextChar"/>
    <w:uiPriority w:val="99"/>
    <w:unhideWhenUsed/>
    <w:rsid w:val="00AC4B8F"/>
    <w:rPr>
      <w:rFonts w:ascii="Book Antiqua" w:hAnsi="Book Antiqua"/>
      <w:i/>
      <w:color w:val="1F497D" w:themeColor="text2"/>
      <w:szCs w:val="28"/>
    </w:rPr>
  </w:style>
  <w:style w:type="character" w:customStyle="1" w:styleId="BodyTextChar">
    <w:name w:val="Body Text Char"/>
    <w:basedOn w:val="DefaultParagraphFont"/>
    <w:link w:val="BodyText"/>
    <w:uiPriority w:val="99"/>
    <w:rsid w:val="00AC4B8F"/>
    <w:rPr>
      <w:rFonts w:ascii="Book Antiqua" w:hAnsi="Book Antiqua"/>
      <w:i/>
      <w:color w:val="1F497D" w:themeColor="text2"/>
      <w:szCs w:val="28"/>
    </w:rPr>
  </w:style>
  <w:style w:type="paragraph" w:styleId="BodyTextIndent">
    <w:name w:val="Body Text Indent"/>
    <w:basedOn w:val="Normal"/>
    <w:link w:val="BodyTextIndentChar"/>
    <w:uiPriority w:val="99"/>
    <w:unhideWhenUsed/>
    <w:rsid w:val="003B6791"/>
    <w:pPr>
      <w:ind w:left="360"/>
    </w:pPr>
    <w:rPr>
      <w:rFonts w:ascii="Book Antiqua" w:hAnsi="Book Antiqua"/>
      <w:i/>
      <w:sz w:val="24"/>
      <w:szCs w:val="24"/>
    </w:rPr>
  </w:style>
  <w:style w:type="character" w:customStyle="1" w:styleId="BodyTextIndentChar">
    <w:name w:val="Body Text Indent Char"/>
    <w:basedOn w:val="DefaultParagraphFont"/>
    <w:link w:val="BodyTextIndent"/>
    <w:uiPriority w:val="99"/>
    <w:rsid w:val="003B6791"/>
    <w:rPr>
      <w:rFonts w:ascii="Book Antiqua" w:hAnsi="Book Antiqua"/>
      <w:i/>
      <w:sz w:val="24"/>
      <w:szCs w:val="24"/>
    </w:rPr>
  </w:style>
  <w:style w:type="paragraph" w:styleId="BodyTextIndent2">
    <w:name w:val="Body Text Indent 2"/>
    <w:basedOn w:val="Normal"/>
    <w:link w:val="BodyTextIndent2Char"/>
    <w:uiPriority w:val="99"/>
    <w:unhideWhenUsed/>
    <w:rsid w:val="00BB68F9"/>
    <w:pPr>
      <w:ind w:left="360"/>
    </w:pPr>
    <w:rPr>
      <w:rFonts w:ascii="Book Antiqua" w:hAnsi="Book Antiqua"/>
      <w:sz w:val="24"/>
      <w:szCs w:val="24"/>
    </w:rPr>
  </w:style>
  <w:style w:type="character" w:customStyle="1" w:styleId="BodyTextIndent2Char">
    <w:name w:val="Body Text Indent 2 Char"/>
    <w:basedOn w:val="DefaultParagraphFont"/>
    <w:link w:val="BodyTextIndent2"/>
    <w:uiPriority w:val="99"/>
    <w:rsid w:val="00BB68F9"/>
    <w:rPr>
      <w:rFonts w:ascii="Book Antiqua" w:hAnsi="Book Antiqua"/>
      <w:sz w:val="24"/>
      <w:szCs w:val="24"/>
    </w:rPr>
  </w:style>
  <w:style w:type="paragraph" w:styleId="Title">
    <w:name w:val="Title"/>
    <w:basedOn w:val="Normal"/>
    <w:next w:val="Normal"/>
    <w:link w:val="TitleChar"/>
    <w:uiPriority w:val="10"/>
    <w:qFormat/>
    <w:rsid w:val="0019290E"/>
    <w:pPr>
      <w:jc w:val="center"/>
    </w:pPr>
    <w:rPr>
      <w:rFonts w:ascii="Book Antiqua" w:hAnsi="Book Antiqua"/>
      <w:b/>
      <w:sz w:val="32"/>
      <w:szCs w:val="32"/>
    </w:rPr>
  </w:style>
  <w:style w:type="character" w:customStyle="1" w:styleId="TitleChar">
    <w:name w:val="Title Char"/>
    <w:basedOn w:val="DefaultParagraphFont"/>
    <w:link w:val="Title"/>
    <w:uiPriority w:val="10"/>
    <w:rsid w:val="0019290E"/>
    <w:rPr>
      <w:rFonts w:ascii="Book Antiqua" w:hAnsi="Book Antiqua"/>
      <w:b/>
      <w:sz w:val="32"/>
      <w:szCs w:val="32"/>
    </w:rPr>
  </w:style>
  <w:style w:type="paragraph" w:styleId="BodyText2">
    <w:name w:val="Body Text 2"/>
    <w:basedOn w:val="Normal"/>
    <w:link w:val="BodyText2Char"/>
    <w:uiPriority w:val="99"/>
    <w:unhideWhenUsed/>
    <w:rsid w:val="000E151B"/>
    <w:rPr>
      <w:rFonts w:ascii="Book Antiqua" w:hAnsi="Book Antiqua" w:cs="Arial"/>
      <w:sz w:val="24"/>
      <w:szCs w:val="24"/>
    </w:rPr>
  </w:style>
  <w:style w:type="character" w:customStyle="1" w:styleId="BodyText2Char">
    <w:name w:val="Body Text 2 Char"/>
    <w:basedOn w:val="DefaultParagraphFont"/>
    <w:link w:val="BodyText2"/>
    <w:uiPriority w:val="99"/>
    <w:rsid w:val="000E151B"/>
    <w:rPr>
      <w:rFonts w:ascii="Book Antiqua" w:hAnsi="Book Antiqua" w:cs="Arial"/>
      <w:sz w:val="24"/>
      <w:szCs w:val="24"/>
    </w:rPr>
  </w:style>
  <w:style w:type="character" w:customStyle="1" w:styleId="emdash">
    <w:name w:val="emdash"/>
    <w:basedOn w:val="DefaultParagraphFont"/>
    <w:rsid w:val="000B76DB"/>
  </w:style>
  <w:style w:type="character" w:customStyle="1" w:styleId="sectionnumber">
    <w:name w:val="sectionnumber"/>
    <w:basedOn w:val="DefaultParagraphFont"/>
    <w:rsid w:val="00DF2D64"/>
  </w:style>
  <w:style w:type="character" w:customStyle="1" w:styleId="catchlinetext">
    <w:name w:val="catchlinetext"/>
    <w:basedOn w:val="DefaultParagraphFont"/>
    <w:rsid w:val="00DF2D64"/>
  </w:style>
  <w:style w:type="character" w:customStyle="1" w:styleId="sectionbody">
    <w:name w:val="sectionbody"/>
    <w:basedOn w:val="DefaultParagraphFont"/>
    <w:rsid w:val="00DF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03">
      <w:bodyDiv w:val="1"/>
      <w:marLeft w:val="0"/>
      <w:marRight w:val="0"/>
      <w:marTop w:val="0"/>
      <w:marBottom w:val="0"/>
      <w:divBdr>
        <w:top w:val="none" w:sz="0" w:space="0" w:color="auto"/>
        <w:left w:val="none" w:sz="0" w:space="0" w:color="auto"/>
        <w:bottom w:val="none" w:sz="0" w:space="0" w:color="auto"/>
        <w:right w:val="none" w:sz="0" w:space="0" w:color="auto"/>
      </w:divBdr>
      <w:divsChild>
        <w:div w:id="84113790">
          <w:marLeft w:val="0"/>
          <w:marRight w:val="0"/>
          <w:marTop w:val="0"/>
          <w:marBottom w:val="0"/>
          <w:divBdr>
            <w:top w:val="none" w:sz="0" w:space="0" w:color="auto"/>
            <w:left w:val="none" w:sz="0" w:space="0" w:color="auto"/>
            <w:bottom w:val="none" w:sz="0" w:space="0" w:color="auto"/>
            <w:right w:val="none" w:sz="0" w:space="0" w:color="auto"/>
          </w:divBdr>
          <w:divsChild>
            <w:div w:id="1761097056">
              <w:marLeft w:val="0"/>
              <w:marRight w:val="0"/>
              <w:marTop w:val="0"/>
              <w:marBottom w:val="0"/>
              <w:divBdr>
                <w:top w:val="none" w:sz="0" w:space="0" w:color="auto"/>
                <w:left w:val="none" w:sz="0" w:space="0" w:color="auto"/>
                <w:bottom w:val="none" w:sz="0" w:space="0" w:color="auto"/>
                <w:right w:val="none" w:sz="0" w:space="0" w:color="auto"/>
              </w:divBdr>
              <w:divsChild>
                <w:div w:id="1695417781">
                  <w:marLeft w:val="0"/>
                  <w:marRight w:val="0"/>
                  <w:marTop w:val="0"/>
                  <w:marBottom w:val="0"/>
                  <w:divBdr>
                    <w:top w:val="none" w:sz="0" w:space="0" w:color="auto"/>
                    <w:left w:val="none" w:sz="0" w:space="0" w:color="auto"/>
                    <w:bottom w:val="none" w:sz="0" w:space="0" w:color="auto"/>
                    <w:right w:val="none" w:sz="0" w:space="0" w:color="auto"/>
                  </w:divBdr>
                </w:div>
                <w:div w:id="1985430784">
                  <w:marLeft w:val="0"/>
                  <w:marRight w:val="0"/>
                  <w:marTop w:val="0"/>
                  <w:marBottom w:val="0"/>
                  <w:divBdr>
                    <w:top w:val="none" w:sz="0" w:space="0" w:color="auto"/>
                    <w:left w:val="none" w:sz="0" w:space="0" w:color="auto"/>
                    <w:bottom w:val="none" w:sz="0" w:space="0" w:color="auto"/>
                    <w:right w:val="none" w:sz="0" w:space="0" w:color="auto"/>
                  </w:divBdr>
                </w:div>
                <w:div w:id="801650099">
                  <w:marLeft w:val="0"/>
                  <w:marRight w:val="0"/>
                  <w:marTop w:val="0"/>
                  <w:marBottom w:val="0"/>
                  <w:divBdr>
                    <w:top w:val="none" w:sz="0" w:space="0" w:color="auto"/>
                    <w:left w:val="none" w:sz="0" w:space="0" w:color="auto"/>
                    <w:bottom w:val="none" w:sz="0" w:space="0" w:color="auto"/>
                    <w:right w:val="none" w:sz="0" w:space="0" w:color="auto"/>
                  </w:divBdr>
                </w:div>
                <w:div w:id="1023286623">
                  <w:marLeft w:val="0"/>
                  <w:marRight w:val="0"/>
                  <w:marTop w:val="0"/>
                  <w:marBottom w:val="0"/>
                  <w:divBdr>
                    <w:top w:val="none" w:sz="0" w:space="0" w:color="auto"/>
                    <w:left w:val="none" w:sz="0" w:space="0" w:color="auto"/>
                    <w:bottom w:val="none" w:sz="0" w:space="0" w:color="auto"/>
                    <w:right w:val="none" w:sz="0" w:space="0" w:color="auto"/>
                  </w:divBdr>
                </w:div>
                <w:div w:id="1237597041">
                  <w:marLeft w:val="0"/>
                  <w:marRight w:val="0"/>
                  <w:marTop w:val="0"/>
                  <w:marBottom w:val="0"/>
                  <w:divBdr>
                    <w:top w:val="none" w:sz="0" w:space="0" w:color="auto"/>
                    <w:left w:val="none" w:sz="0" w:space="0" w:color="auto"/>
                    <w:bottom w:val="none" w:sz="0" w:space="0" w:color="auto"/>
                    <w:right w:val="none" w:sz="0" w:space="0" w:color="auto"/>
                  </w:divBdr>
                </w:div>
                <w:div w:id="2072651735">
                  <w:marLeft w:val="0"/>
                  <w:marRight w:val="0"/>
                  <w:marTop w:val="0"/>
                  <w:marBottom w:val="0"/>
                  <w:divBdr>
                    <w:top w:val="none" w:sz="0" w:space="0" w:color="auto"/>
                    <w:left w:val="none" w:sz="0" w:space="0" w:color="auto"/>
                    <w:bottom w:val="none" w:sz="0" w:space="0" w:color="auto"/>
                    <w:right w:val="none" w:sz="0" w:space="0" w:color="auto"/>
                  </w:divBdr>
                </w:div>
              </w:divsChild>
            </w:div>
            <w:div w:id="790830840">
              <w:marLeft w:val="0"/>
              <w:marRight w:val="0"/>
              <w:marTop w:val="0"/>
              <w:marBottom w:val="0"/>
              <w:divBdr>
                <w:top w:val="none" w:sz="0" w:space="0" w:color="auto"/>
                <w:left w:val="none" w:sz="0" w:space="0" w:color="auto"/>
                <w:bottom w:val="none" w:sz="0" w:space="0" w:color="auto"/>
                <w:right w:val="none" w:sz="0" w:space="0" w:color="auto"/>
              </w:divBdr>
              <w:divsChild>
                <w:div w:id="1121024915">
                  <w:marLeft w:val="0"/>
                  <w:marRight w:val="0"/>
                  <w:marTop w:val="0"/>
                  <w:marBottom w:val="0"/>
                  <w:divBdr>
                    <w:top w:val="none" w:sz="0" w:space="0" w:color="auto"/>
                    <w:left w:val="none" w:sz="0" w:space="0" w:color="auto"/>
                    <w:bottom w:val="none" w:sz="0" w:space="0" w:color="auto"/>
                    <w:right w:val="none" w:sz="0" w:space="0" w:color="auto"/>
                  </w:divBdr>
                </w:div>
                <w:div w:id="1910119033">
                  <w:marLeft w:val="0"/>
                  <w:marRight w:val="0"/>
                  <w:marTop w:val="0"/>
                  <w:marBottom w:val="0"/>
                  <w:divBdr>
                    <w:top w:val="none" w:sz="0" w:space="0" w:color="auto"/>
                    <w:left w:val="none" w:sz="0" w:space="0" w:color="auto"/>
                    <w:bottom w:val="none" w:sz="0" w:space="0" w:color="auto"/>
                    <w:right w:val="none" w:sz="0" w:space="0" w:color="auto"/>
                  </w:divBdr>
                </w:div>
              </w:divsChild>
            </w:div>
            <w:div w:id="1280800566">
              <w:marLeft w:val="0"/>
              <w:marRight w:val="0"/>
              <w:marTop w:val="0"/>
              <w:marBottom w:val="0"/>
              <w:divBdr>
                <w:top w:val="none" w:sz="0" w:space="0" w:color="auto"/>
                <w:left w:val="none" w:sz="0" w:space="0" w:color="auto"/>
                <w:bottom w:val="none" w:sz="0" w:space="0" w:color="auto"/>
                <w:right w:val="none" w:sz="0" w:space="0" w:color="auto"/>
              </w:divBdr>
              <w:divsChild>
                <w:div w:id="335350319">
                  <w:marLeft w:val="0"/>
                  <w:marRight w:val="0"/>
                  <w:marTop w:val="0"/>
                  <w:marBottom w:val="0"/>
                  <w:divBdr>
                    <w:top w:val="none" w:sz="0" w:space="0" w:color="auto"/>
                    <w:left w:val="none" w:sz="0" w:space="0" w:color="auto"/>
                    <w:bottom w:val="none" w:sz="0" w:space="0" w:color="auto"/>
                    <w:right w:val="none" w:sz="0" w:space="0" w:color="auto"/>
                  </w:divBdr>
                </w:div>
                <w:div w:id="1019091103">
                  <w:marLeft w:val="0"/>
                  <w:marRight w:val="0"/>
                  <w:marTop w:val="0"/>
                  <w:marBottom w:val="0"/>
                  <w:divBdr>
                    <w:top w:val="none" w:sz="0" w:space="0" w:color="auto"/>
                    <w:left w:val="none" w:sz="0" w:space="0" w:color="auto"/>
                    <w:bottom w:val="none" w:sz="0" w:space="0" w:color="auto"/>
                    <w:right w:val="none" w:sz="0" w:space="0" w:color="auto"/>
                  </w:divBdr>
                </w:div>
                <w:div w:id="727804563">
                  <w:marLeft w:val="0"/>
                  <w:marRight w:val="0"/>
                  <w:marTop w:val="0"/>
                  <w:marBottom w:val="0"/>
                  <w:divBdr>
                    <w:top w:val="none" w:sz="0" w:space="0" w:color="auto"/>
                    <w:left w:val="none" w:sz="0" w:space="0" w:color="auto"/>
                    <w:bottom w:val="none" w:sz="0" w:space="0" w:color="auto"/>
                    <w:right w:val="none" w:sz="0" w:space="0" w:color="auto"/>
                  </w:divBdr>
                </w:div>
                <w:div w:id="8734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36">
      <w:bodyDiv w:val="1"/>
      <w:marLeft w:val="0"/>
      <w:marRight w:val="0"/>
      <w:marTop w:val="0"/>
      <w:marBottom w:val="0"/>
      <w:divBdr>
        <w:top w:val="none" w:sz="0" w:space="0" w:color="auto"/>
        <w:left w:val="none" w:sz="0" w:space="0" w:color="auto"/>
        <w:bottom w:val="none" w:sz="0" w:space="0" w:color="auto"/>
        <w:right w:val="none" w:sz="0" w:space="0" w:color="auto"/>
      </w:divBdr>
      <w:divsChild>
        <w:div w:id="848763738">
          <w:marLeft w:val="0"/>
          <w:marRight w:val="0"/>
          <w:marTop w:val="0"/>
          <w:marBottom w:val="0"/>
          <w:divBdr>
            <w:top w:val="none" w:sz="0" w:space="0" w:color="auto"/>
            <w:left w:val="none" w:sz="0" w:space="0" w:color="auto"/>
            <w:bottom w:val="none" w:sz="0" w:space="0" w:color="auto"/>
            <w:right w:val="none" w:sz="0" w:space="0" w:color="auto"/>
          </w:divBdr>
        </w:div>
        <w:div w:id="1677148842">
          <w:marLeft w:val="0"/>
          <w:marRight w:val="0"/>
          <w:marTop w:val="0"/>
          <w:marBottom w:val="0"/>
          <w:divBdr>
            <w:top w:val="none" w:sz="0" w:space="0" w:color="auto"/>
            <w:left w:val="none" w:sz="0" w:space="0" w:color="auto"/>
            <w:bottom w:val="none" w:sz="0" w:space="0" w:color="auto"/>
            <w:right w:val="none" w:sz="0" w:space="0" w:color="auto"/>
          </w:divBdr>
        </w:div>
      </w:divsChild>
    </w:div>
    <w:div w:id="41904545">
      <w:bodyDiv w:val="1"/>
      <w:marLeft w:val="0"/>
      <w:marRight w:val="0"/>
      <w:marTop w:val="0"/>
      <w:marBottom w:val="0"/>
      <w:divBdr>
        <w:top w:val="none" w:sz="0" w:space="0" w:color="auto"/>
        <w:left w:val="none" w:sz="0" w:space="0" w:color="auto"/>
        <w:bottom w:val="none" w:sz="0" w:space="0" w:color="auto"/>
        <w:right w:val="none" w:sz="0" w:space="0" w:color="auto"/>
      </w:divBdr>
      <w:divsChild>
        <w:div w:id="324742514">
          <w:marLeft w:val="0"/>
          <w:marRight w:val="0"/>
          <w:marTop w:val="0"/>
          <w:marBottom w:val="0"/>
          <w:divBdr>
            <w:top w:val="none" w:sz="0" w:space="0" w:color="auto"/>
            <w:left w:val="none" w:sz="0" w:space="0" w:color="auto"/>
            <w:bottom w:val="none" w:sz="0" w:space="0" w:color="auto"/>
            <w:right w:val="none" w:sz="0" w:space="0" w:color="auto"/>
          </w:divBdr>
          <w:divsChild>
            <w:div w:id="2064983025">
              <w:marLeft w:val="0"/>
              <w:marRight w:val="0"/>
              <w:marTop w:val="0"/>
              <w:marBottom w:val="0"/>
              <w:divBdr>
                <w:top w:val="none" w:sz="0" w:space="0" w:color="auto"/>
                <w:left w:val="none" w:sz="0" w:space="0" w:color="auto"/>
                <w:bottom w:val="none" w:sz="0" w:space="0" w:color="auto"/>
                <w:right w:val="none" w:sz="0" w:space="0" w:color="auto"/>
              </w:divBdr>
              <w:divsChild>
                <w:div w:id="103692821">
                  <w:marLeft w:val="0"/>
                  <w:marRight w:val="0"/>
                  <w:marTop w:val="0"/>
                  <w:marBottom w:val="0"/>
                  <w:divBdr>
                    <w:top w:val="none" w:sz="0" w:space="0" w:color="auto"/>
                    <w:left w:val="none" w:sz="0" w:space="0" w:color="auto"/>
                    <w:bottom w:val="none" w:sz="0" w:space="0" w:color="auto"/>
                    <w:right w:val="none" w:sz="0" w:space="0" w:color="auto"/>
                  </w:divBdr>
                </w:div>
                <w:div w:id="2011254703">
                  <w:marLeft w:val="0"/>
                  <w:marRight w:val="0"/>
                  <w:marTop w:val="0"/>
                  <w:marBottom w:val="0"/>
                  <w:divBdr>
                    <w:top w:val="none" w:sz="0" w:space="0" w:color="auto"/>
                    <w:left w:val="none" w:sz="0" w:space="0" w:color="auto"/>
                    <w:bottom w:val="none" w:sz="0" w:space="0" w:color="auto"/>
                    <w:right w:val="none" w:sz="0" w:space="0" w:color="auto"/>
                  </w:divBdr>
                  <w:divsChild>
                    <w:div w:id="1650985171">
                      <w:marLeft w:val="0"/>
                      <w:marRight w:val="0"/>
                      <w:marTop w:val="0"/>
                      <w:marBottom w:val="0"/>
                      <w:divBdr>
                        <w:top w:val="none" w:sz="0" w:space="0" w:color="auto"/>
                        <w:left w:val="none" w:sz="0" w:space="0" w:color="auto"/>
                        <w:bottom w:val="none" w:sz="0" w:space="0" w:color="auto"/>
                        <w:right w:val="none" w:sz="0" w:space="0" w:color="auto"/>
                      </w:divBdr>
                    </w:div>
                    <w:div w:id="21283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104">
              <w:marLeft w:val="0"/>
              <w:marRight w:val="0"/>
              <w:marTop w:val="0"/>
              <w:marBottom w:val="0"/>
              <w:divBdr>
                <w:top w:val="none" w:sz="0" w:space="0" w:color="auto"/>
                <w:left w:val="none" w:sz="0" w:space="0" w:color="auto"/>
                <w:bottom w:val="none" w:sz="0" w:space="0" w:color="auto"/>
                <w:right w:val="none" w:sz="0" w:space="0" w:color="auto"/>
              </w:divBdr>
              <w:divsChild>
                <w:div w:id="1828865135">
                  <w:marLeft w:val="0"/>
                  <w:marRight w:val="0"/>
                  <w:marTop w:val="0"/>
                  <w:marBottom w:val="0"/>
                  <w:divBdr>
                    <w:top w:val="none" w:sz="0" w:space="0" w:color="auto"/>
                    <w:left w:val="none" w:sz="0" w:space="0" w:color="auto"/>
                    <w:bottom w:val="none" w:sz="0" w:space="0" w:color="auto"/>
                    <w:right w:val="none" w:sz="0" w:space="0" w:color="auto"/>
                  </w:divBdr>
                </w:div>
                <w:div w:id="1252081184">
                  <w:marLeft w:val="0"/>
                  <w:marRight w:val="0"/>
                  <w:marTop w:val="0"/>
                  <w:marBottom w:val="0"/>
                  <w:divBdr>
                    <w:top w:val="none" w:sz="0" w:space="0" w:color="auto"/>
                    <w:left w:val="none" w:sz="0" w:space="0" w:color="auto"/>
                    <w:bottom w:val="none" w:sz="0" w:space="0" w:color="auto"/>
                    <w:right w:val="none" w:sz="0" w:space="0" w:color="auto"/>
                  </w:divBdr>
                  <w:divsChild>
                    <w:div w:id="1663854819">
                      <w:marLeft w:val="0"/>
                      <w:marRight w:val="0"/>
                      <w:marTop w:val="0"/>
                      <w:marBottom w:val="0"/>
                      <w:divBdr>
                        <w:top w:val="none" w:sz="0" w:space="0" w:color="auto"/>
                        <w:left w:val="none" w:sz="0" w:space="0" w:color="auto"/>
                        <w:bottom w:val="none" w:sz="0" w:space="0" w:color="auto"/>
                        <w:right w:val="none" w:sz="0" w:space="0" w:color="auto"/>
                      </w:divBdr>
                    </w:div>
                    <w:div w:id="17392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0275">
          <w:marLeft w:val="0"/>
          <w:marRight w:val="0"/>
          <w:marTop w:val="0"/>
          <w:marBottom w:val="0"/>
          <w:divBdr>
            <w:top w:val="none" w:sz="0" w:space="0" w:color="auto"/>
            <w:left w:val="none" w:sz="0" w:space="0" w:color="auto"/>
            <w:bottom w:val="none" w:sz="0" w:space="0" w:color="auto"/>
            <w:right w:val="none" w:sz="0" w:space="0" w:color="auto"/>
          </w:divBdr>
        </w:div>
        <w:div w:id="1566986333">
          <w:marLeft w:val="0"/>
          <w:marRight w:val="0"/>
          <w:marTop w:val="0"/>
          <w:marBottom w:val="0"/>
          <w:divBdr>
            <w:top w:val="none" w:sz="0" w:space="0" w:color="auto"/>
            <w:left w:val="none" w:sz="0" w:space="0" w:color="auto"/>
            <w:bottom w:val="none" w:sz="0" w:space="0" w:color="auto"/>
            <w:right w:val="none" w:sz="0" w:space="0" w:color="auto"/>
          </w:divBdr>
        </w:div>
        <w:div w:id="280651462">
          <w:marLeft w:val="0"/>
          <w:marRight w:val="0"/>
          <w:marTop w:val="0"/>
          <w:marBottom w:val="0"/>
          <w:divBdr>
            <w:top w:val="none" w:sz="0" w:space="0" w:color="auto"/>
            <w:left w:val="none" w:sz="0" w:space="0" w:color="auto"/>
            <w:bottom w:val="none" w:sz="0" w:space="0" w:color="auto"/>
            <w:right w:val="none" w:sz="0" w:space="0" w:color="auto"/>
          </w:divBdr>
        </w:div>
        <w:div w:id="1649088834">
          <w:marLeft w:val="0"/>
          <w:marRight w:val="0"/>
          <w:marTop w:val="0"/>
          <w:marBottom w:val="0"/>
          <w:divBdr>
            <w:top w:val="none" w:sz="0" w:space="0" w:color="auto"/>
            <w:left w:val="none" w:sz="0" w:space="0" w:color="auto"/>
            <w:bottom w:val="none" w:sz="0" w:space="0" w:color="auto"/>
            <w:right w:val="none" w:sz="0" w:space="0" w:color="auto"/>
          </w:divBdr>
        </w:div>
      </w:divsChild>
    </w:div>
    <w:div w:id="158664682">
      <w:bodyDiv w:val="1"/>
      <w:marLeft w:val="0"/>
      <w:marRight w:val="0"/>
      <w:marTop w:val="0"/>
      <w:marBottom w:val="0"/>
      <w:divBdr>
        <w:top w:val="none" w:sz="0" w:space="0" w:color="auto"/>
        <w:left w:val="none" w:sz="0" w:space="0" w:color="auto"/>
        <w:bottom w:val="none" w:sz="0" w:space="0" w:color="auto"/>
        <w:right w:val="none" w:sz="0" w:space="0" w:color="auto"/>
      </w:divBdr>
      <w:divsChild>
        <w:div w:id="1928659357">
          <w:marLeft w:val="0"/>
          <w:marRight w:val="0"/>
          <w:marTop w:val="0"/>
          <w:marBottom w:val="0"/>
          <w:divBdr>
            <w:top w:val="none" w:sz="0" w:space="0" w:color="auto"/>
            <w:left w:val="none" w:sz="0" w:space="0" w:color="auto"/>
            <w:bottom w:val="none" w:sz="0" w:space="0" w:color="auto"/>
            <w:right w:val="none" w:sz="0" w:space="0" w:color="auto"/>
          </w:divBdr>
          <w:divsChild>
            <w:div w:id="1733891804">
              <w:marLeft w:val="0"/>
              <w:marRight w:val="0"/>
              <w:marTop w:val="0"/>
              <w:marBottom w:val="0"/>
              <w:divBdr>
                <w:top w:val="none" w:sz="0" w:space="0" w:color="auto"/>
                <w:left w:val="none" w:sz="0" w:space="0" w:color="auto"/>
                <w:bottom w:val="none" w:sz="0" w:space="0" w:color="auto"/>
                <w:right w:val="none" w:sz="0" w:space="0" w:color="auto"/>
              </w:divBdr>
              <w:divsChild>
                <w:div w:id="1627078336">
                  <w:marLeft w:val="0"/>
                  <w:marRight w:val="0"/>
                  <w:marTop w:val="0"/>
                  <w:marBottom w:val="0"/>
                  <w:divBdr>
                    <w:top w:val="none" w:sz="0" w:space="0" w:color="auto"/>
                    <w:left w:val="none" w:sz="0" w:space="0" w:color="auto"/>
                    <w:bottom w:val="none" w:sz="0" w:space="0" w:color="auto"/>
                    <w:right w:val="none" w:sz="0" w:space="0" w:color="auto"/>
                  </w:divBdr>
                  <w:divsChild>
                    <w:div w:id="1929803860">
                      <w:marLeft w:val="0"/>
                      <w:marRight w:val="0"/>
                      <w:marTop w:val="0"/>
                      <w:marBottom w:val="0"/>
                      <w:divBdr>
                        <w:top w:val="none" w:sz="0" w:space="0" w:color="auto"/>
                        <w:left w:val="none" w:sz="0" w:space="0" w:color="auto"/>
                        <w:bottom w:val="none" w:sz="0" w:space="0" w:color="auto"/>
                        <w:right w:val="none" w:sz="0" w:space="0" w:color="auto"/>
                      </w:divBdr>
                      <w:divsChild>
                        <w:div w:id="388459529">
                          <w:marLeft w:val="0"/>
                          <w:marRight w:val="0"/>
                          <w:marTop w:val="0"/>
                          <w:marBottom w:val="0"/>
                          <w:divBdr>
                            <w:top w:val="none" w:sz="0" w:space="0" w:color="auto"/>
                            <w:left w:val="none" w:sz="0" w:space="0" w:color="auto"/>
                            <w:bottom w:val="none" w:sz="0" w:space="0" w:color="auto"/>
                            <w:right w:val="none" w:sz="0" w:space="0" w:color="auto"/>
                          </w:divBdr>
                          <w:divsChild>
                            <w:div w:id="333533418">
                              <w:marLeft w:val="0"/>
                              <w:marRight w:val="0"/>
                              <w:marTop w:val="0"/>
                              <w:marBottom w:val="0"/>
                              <w:divBdr>
                                <w:top w:val="none" w:sz="0" w:space="0" w:color="auto"/>
                                <w:left w:val="none" w:sz="0" w:space="0" w:color="auto"/>
                                <w:bottom w:val="none" w:sz="0" w:space="0" w:color="auto"/>
                                <w:right w:val="none" w:sz="0" w:space="0" w:color="auto"/>
                              </w:divBdr>
                            </w:div>
                            <w:div w:id="849641402">
                              <w:marLeft w:val="0"/>
                              <w:marRight w:val="0"/>
                              <w:marTop w:val="0"/>
                              <w:marBottom w:val="0"/>
                              <w:divBdr>
                                <w:top w:val="none" w:sz="0" w:space="0" w:color="auto"/>
                                <w:left w:val="none" w:sz="0" w:space="0" w:color="auto"/>
                                <w:bottom w:val="none" w:sz="0" w:space="0" w:color="auto"/>
                                <w:right w:val="none" w:sz="0" w:space="0" w:color="auto"/>
                              </w:divBdr>
                            </w:div>
                            <w:div w:id="644041904">
                              <w:marLeft w:val="0"/>
                              <w:marRight w:val="0"/>
                              <w:marTop w:val="0"/>
                              <w:marBottom w:val="0"/>
                              <w:divBdr>
                                <w:top w:val="none" w:sz="0" w:space="0" w:color="auto"/>
                                <w:left w:val="none" w:sz="0" w:space="0" w:color="auto"/>
                                <w:bottom w:val="none" w:sz="0" w:space="0" w:color="auto"/>
                                <w:right w:val="none" w:sz="0" w:space="0" w:color="auto"/>
                              </w:divBdr>
                            </w:div>
                            <w:div w:id="137650899">
                              <w:marLeft w:val="0"/>
                              <w:marRight w:val="0"/>
                              <w:marTop w:val="0"/>
                              <w:marBottom w:val="0"/>
                              <w:divBdr>
                                <w:top w:val="none" w:sz="0" w:space="0" w:color="auto"/>
                                <w:left w:val="none" w:sz="0" w:space="0" w:color="auto"/>
                                <w:bottom w:val="none" w:sz="0" w:space="0" w:color="auto"/>
                                <w:right w:val="none" w:sz="0" w:space="0" w:color="auto"/>
                              </w:divBdr>
                            </w:div>
                            <w:div w:id="1687756069">
                              <w:marLeft w:val="0"/>
                              <w:marRight w:val="0"/>
                              <w:marTop w:val="0"/>
                              <w:marBottom w:val="0"/>
                              <w:divBdr>
                                <w:top w:val="none" w:sz="0" w:space="0" w:color="auto"/>
                                <w:left w:val="none" w:sz="0" w:space="0" w:color="auto"/>
                                <w:bottom w:val="none" w:sz="0" w:space="0" w:color="auto"/>
                                <w:right w:val="none" w:sz="0" w:space="0" w:color="auto"/>
                              </w:divBdr>
                            </w:div>
                            <w:div w:id="414324174">
                              <w:marLeft w:val="0"/>
                              <w:marRight w:val="0"/>
                              <w:marTop w:val="0"/>
                              <w:marBottom w:val="0"/>
                              <w:divBdr>
                                <w:top w:val="none" w:sz="0" w:space="0" w:color="auto"/>
                                <w:left w:val="none" w:sz="0" w:space="0" w:color="auto"/>
                                <w:bottom w:val="none" w:sz="0" w:space="0" w:color="auto"/>
                                <w:right w:val="none" w:sz="0" w:space="0" w:color="auto"/>
                              </w:divBdr>
                            </w:div>
                          </w:divsChild>
                        </w:div>
                        <w:div w:id="1896161202">
                          <w:marLeft w:val="0"/>
                          <w:marRight w:val="0"/>
                          <w:marTop w:val="0"/>
                          <w:marBottom w:val="0"/>
                          <w:divBdr>
                            <w:top w:val="none" w:sz="0" w:space="0" w:color="auto"/>
                            <w:left w:val="none" w:sz="0" w:space="0" w:color="auto"/>
                            <w:bottom w:val="none" w:sz="0" w:space="0" w:color="auto"/>
                            <w:right w:val="none" w:sz="0" w:space="0" w:color="auto"/>
                          </w:divBdr>
                          <w:divsChild>
                            <w:div w:id="1098939475">
                              <w:marLeft w:val="0"/>
                              <w:marRight w:val="0"/>
                              <w:marTop w:val="0"/>
                              <w:marBottom w:val="0"/>
                              <w:divBdr>
                                <w:top w:val="none" w:sz="0" w:space="0" w:color="auto"/>
                                <w:left w:val="none" w:sz="0" w:space="0" w:color="auto"/>
                                <w:bottom w:val="none" w:sz="0" w:space="0" w:color="auto"/>
                                <w:right w:val="none" w:sz="0" w:space="0" w:color="auto"/>
                              </w:divBdr>
                            </w:div>
                            <w:div w:id="7630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7695">
      <w:bodyDiv w:val="1"/>
      <w:marLeft w:val="0"/>
      <w:marRight w:val="0"/>
      <w:marTop w:val="0"/>
      <w:marBottom w:val="0"/>
      <w:divBdr>
        <w:top w:val="none" w:sz="0" w:space="0" w:color="auto"/>
        <w:left w:val="none" w:sz="0" w:space="0" w:color="auto"/>
        <w:bottom w:val="none" w:sz="0" w:space="0" w:color="auto"/>
        <w:right w:val="none" w:sz="0" w:space="0" w:color="auto"/>
      </w:divBdr>
      <w:divsChild>
        <w:div w:id="497961639">
          <w:marLeft w:val="0"/>
          <w:marRight w:val="0"/>
          <w:marTop w:val="0"/>
          <w:marBottom w:val="0"/>
          <w:divBdr>
            <w:top w:val="none" w:sz="0" w:space="0" w:color="auto"/>
            <w:left w:val="none" w:sz="0" w:space="0" w:color="auto"/>
            <w:bottom w:val="none" w:sz="0" w:space="0" w:color="auto"/>
            <w:right w:val="none" w:sz="0" w:space="0" w:color="auto"/>
          </w:divBdr>
          <w:divsChild>
            <w:div w:id="979767999">
              <w:marLeft w:val="0"/>
              <w:marRight w:val="0"/>
              <w:marTop w:val="0"/>
              <w:marBottom w:val="0"/>
              <w:divBdr>
                <w:top w:val="none" w:sz="0" w:space="0" w:color="auto"/>
                <w:left w:val="none" w:sz="0" w:space="0" w:color="auto"/>
                <w:bottom w:val="none" w:sz="0" w:space="0" w:color="auto"/>
                <w:right w:val="none" w:sz="0" w:space="0" w:color="auto"/>
              </w:divBdr>
              <w:divsChild>
                <w:div w:id="465048478">
                  <w:marLeft w:val="0"/>
                  <w:marRight w:val="0"/>
                  <w:marTop w:val="0"/>
                  <w:marBottom w:val="0"/>
                  <w:divBdr>
                    <w:top w:val="none" w:sz="0" w:space="0" w:color="auto"/>
                    <w:left w:val="none" w:sz="0" w:space="0" w:color="auto"/>
                    <w:bottom w:val="none" w:sz="0" w:space="0" w:color="auto"/>
                    <w:right w:val="none" w:sz="0" w:space="0" w:color="auto"/>
                  </w:divBdr>
                </w:div>
                <w:div w:id="548414978">
                  <w:marLeft w:val="0"/>
                  <w:marRight w:val="0"/>
                  <w:marTop w:val="0"/>
                  <w:marBottom w:val="0"/>
                  <w:divBdr>
                    <w:top w:val="none" w:sz="0" w:space="0" w:color="auto"/>
                    <w:left w:val="none" w:sz="0" w:space="0" w:color="auto"/>
                    <w:bottom w:val="none" w:sz="0" w:space="0" w:color="auto"/>
                    <w:right w:val="none" w:sz="0" w:space="0" w:color="auto"/>
                  </w:divBdr>
                </w:div>
                <w:div w:id="840044402">
                  <w:marLeft w:val="0"/>
                  <w:marRight w:val="0"/>
                  <w:marTop w:val="0"/>
                  <w:marBottom w:val="0"/>
                  <w:divBdr>
                    <w:top w:val="none" w:sz="0" w:space="0" w:color="auto"/>
                    <w:left w:val="none" w:sz="0" w:space="0" w:color="auto"/>
                    <w:bottom w:val="none" w:sz="0" w:space="0" w:color="auto"/>
                    <w:right w:val="none" w:sz="0" w:space="0" w:color="auto"/>
                  </w:divBdr>
                </w:div>
                <w:div w:id="279144658">
                  <w:marLeft w:val="0"/>
                  <w:marRight w:val="0"/>
                  <w:marTop w:val="0"/>
                  <w:marBottom w:val="0"/>
                  <w:divBdr>
                    <w:top w:val="none" w:sz="0" w:space="0" w:color="auto"/>
                    <w:left w:val="none" w:sz="0" w:space="0" w:color="auto"/>
                    <w:bottom w:val="none" w:sz="0" w:space="0" w:color="auto"/>
                    <w:right w:val="none" w:sz="0" w:space="0" w:color="auto"/>
                  </w:divBdr>
                </w:div>
                <w:div w:id="1477992488">
                  <w:marLeft w:val="0"/>
                  <w:marRight w:val="0"/>
                  <w:marTop w:val="0"/>
                  <w:marBottom w:val="0"/>
                  <w:divBdr>
                    <w:top w:val="none" w:sz="0" w:space="0" w:color="auto"/>
                    <w:left w:val="none" w:sz="0" w:space="0" w:color="auto"/>
                    <w:bottom w:val="none" w:sz="0" w:space="0" w:color="auto"/>
                    <w:right w:val="none" w:sz="0" w:space="0" w:color="auto"/>
                  </w:divBdr>
                </w:div>
                <w:div w:id="2077121360">
                  <w:marLeft w:val="0"/>
                  <w:marRight w:val="0"/>
                  <w:marTop w:val="0"/>
                  <w:marBottom w:val="0"/>
                  <w:divBdr>
                    <w:top w:val="none" w:sz="0" w:space="0" w:color="auto"/>
                    <w:left w:val="none" w:sz="0" w:space="0" w:color="auto"/>
                    <w:bottom w:val="none" w:sz="0" w:space="0" w:color="auto"/>
                    <w:right w:val="none" w:sz="0" w:space="0" w:color="auto"/>
                  </w:divBdr>
                </w:div>
              </w:divsChild>
            </w:div>
            <w:div w:id="433062065">
              <w:marLeft w:val="0"/>
              <w:marRight w:val="0"/>
              <w:marTop w:val="0"/>
              <w:marBottom w:val="0"/>
              <w:divBdr>
                <w:top w:val="none" w:sz="0" w:space="0" w:color="auto"/>
                <w:left w:val="none" w:sz="0" w:space="0" w:color="auto"/>
                <w:bottom w:val="none" w:sz="0" w:space="0" w:color="auto"/>
                <w:right w:val="none" w:sz="0" w:space="0" w:color="auto"/>
              </w:divBdr>
              <w:divsChild>
                <w:div w:id="1203131927">
                  <w:marLeft w:val="0"/>
                  <w:marRight w:val="0"/>
                  <w:marTop w:val="0"/>
                  <w:marBottom w:val="0"/>
                  <w:divBdr>
                    <w:top w:val="none" w:sz="0" w:space="0" w:color="auto"/>
                    <w:left w:val="none" w:sz="0" w:space="0" w:color="auto"/>
                    <w:bottom w:val="none" w:sz="0" w:space="0" w:color="auto"/>
                    <w:right w:val="none" w:sz="0" w:space="0" w:color="auto"/>
                  </w:divBdr>
                </w:div>
                <w:div w:id="13247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989">
      <w:bodyDiv w:val="1"/>
      <w:marLeft w:val="0"/>
      <w:marRight w:val="0"/>
      <w:marTop w:val="0"/>
      <w:marBottom w:val="0"/>
      <w:divBdr>
        <w:top w:val="none" w:sz="0" w:space="0" w:color="auto"/>
        <w:left w:val="none" w:sz="0" w:space="0" w:color="auto"/>
        <w:bottom w:val="none" w:sz="0" w:space="0" w:color="auto"/>
        <w:right w:val="none" w:sz="0" w:space="0" w:color="auto"/>
      </w:divBdr>
      <w:divsChild>
        <w:div w:id="1289973742">
          <w:marLeft w:val="0"/>
          <w:marRight w:val="0"/>
          <w:marTop w:val="0"/>
          <w:marBottom w:val="0"/>
          <w:divBdr>
            <w:top w:val="none" w:sz="0" w:space="0" w:color="auto"/>
            <w:left w:val="none" w:sz="0" w:space="0" w:color="auto"/>
            <w:bottom w:val="none" w:sz="0" w:space="0" w:color="auto"/>
            <w:right w:val="none" w:sz="0" w:space="0" w:color="auto"/>
          </w:divBdr>
          <w:divsChild>
            <w:div w:id="278444">
              <w:marLeft w:val="0"/>
              <w:marRight w:val="0"/>
              <w:marTop w:val="0"/>
              <w:marBottom w:val="0"/>
              <w:divBdr>
                <w:top w:val="none" w:sz="0" w:space="0" w:color="auto"/>
                <w:left w:val="none" w:sz="0" w:space="0" w:color="auto"/>
                <w:bottom w:val="none" w:sz="0" w:space="0" w:color="auto"/>
                <w:right w:val="none" w:sz="0" w:space="0" w:color="auto"/>
              </w:divBdr>
              <w:divsChild>
                <w:div w:id="1281836163">
                  <w:marLeft w:val="0"/>
                  <w:marRight w:val="0"/>
                  <w:marTop w:val="0"/>
                  <w:marBottom w:val="0"/>
                  <w:divBdr>
                    <w:top w:val="none" w:sz="0" w:space="0" w:color="auto"/>
                    <w:left w:val="none" w:sz="0" w:space="0" w:color="auto"/>
                    <w:bottom w:val="none" w:sz="0" w:space="0" w:color="auto"/>
                    <w:right w:val="none" w:sz="0" w:space="0" w:color="auto"/>
                  </w:divBdr>
                  <w:divsChild>
                    <w:div w:id="571045394">
                      <w:marLeft w:val="0"/>
                      <w:marRight w:val="0"/>
                      <w:marTop w:val="0"/>
                      <w:marBottom w:val="0"/>
                      <w:divBdr>
                        <w:top w:val="none" w:sz="0" w:space="0" w:color="auto"/>
                        <w:left w:val="none" w:sz="0" w:space="0" w:color="auto"/>
                        <w:bottom w:val="none" w:sz="0" w:space="0" w:color="auto"/>
                        <w:right w:val="none" w:sz="0" w:space="0" w:color="auto"/>
                      </w:divBdr>
                      <w:divsChild>
                        <w:div w:id="45299073">
                          <w:marLeft w:val="0"/>
                          <w:marRight w:val="0"/>
                          <w:marTop w:val="0"/>
                          <w:marBottom w:val="0"/>
                          <w:divBdr>
                            <w:top w:val="none" w:sz="0" w:space="0" w:color="auto"/>
                            <w:left w:val="none" w:sz="0" w:space="0" w:color="auto"/>
                            <w:bottom w:val="none" w:sz="0" w:space="0" w:color="auto"/>
                            <w:right w:val="none" w:sz="0" w:space="0" w:color="auto"/>
                          </w:divBdr>
                          <w:divsChild>
                            <w:div w:id="517233137">
                              <w:marLeft w:val="0"/>
                              <w:marRight w:val="0"/>
                              <w:marTop w:val="0"/>
                              <w:marBottom w:val="0"/>
                              <w:divBdr>
                                <w:top w:val="none" w:sz="0" w:space="0" w:color="auto"/>
                                <w:left w:val="none" w:sz="0" w:space="0" w:color="auto"/>
                                <w:bottom w:val="none" w:sz="0" w:space="0" w:color="auto"/>
                                <w:right w:val="none" w:sz="0" w:space="0" w:color="auto"/>
                              </w:divBdr>
                            </w:div>
                            <w:div w:id="5612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015035">
      <w:bodyDiv w:val="1"/>
      <w:marLeft w:val="0"/>
      <w:marRight w:val="0"/>
      <w:marTop w:val="0"/>
      <w:marBottom w:val="0"/>
      <w:divBdr>
        <w:top w:val="none" w:sz="0" w:space="0" w:color="auto"/>
        <w:left w:val="none" w:sz="0" w:space="0" w:color="auto"/>
        <w:bottom w:val="none" w:sz="0" w:space="0" w:color="auto"/>
        <w:right w:val="none" w:sz="0" w:space="0" w:color="auto"/>
      </w:divBdr>
      <w:divsChild>
        <w:div w:id="816142592">
          <w:marLeft w:val="0"/>
          <w:marRight w:val="0"/>
          <w:marTop w:val="0"/>
          <w:marBottom w:val="0"/>
          <w:divBdr>
            <w:top w:val="none" w:sz="0" w:space="0" w:color="auto"/>
            <w:left w:val="none" w:sz="0" w:space="0" w:color="auto"/>
            <w:bottom w:val="none" w:sz="0" w:space="0" w:color="auto"/>
            <w:right w:val="none" w:sz="0" w:space="0" w:color="auto"/>
          </w:divBdr>
          <w:divsChild>
            <w:div w:id="1954096866">
              <w:marLeft w:val="0"/>
              <w:marRight w:val="0"/>
              <w:marTop w:val="0"/>
              <w:marBottom w:val="0"/>
              <w:divBdr>
                <w:top w:val="none" w:sz="0" w:space="0" w:color="auto"/>
                <w:left w:val="none" w:sz="0" w:space="0" w:color="auto"/>
                <w:bottom w:val="none" w:sz="0" w:space="0" w:color="auto"/>
                <w:right w:val="none" w:sz="0" w:space="0" w:color="auto"/>
              </w:divBdr>
              <w:divsChild>
                <w:div w:id="1600991205">
                  <w:marLeft w:val="0"/>
                  <w:marRight w:val="0"/>
                  <w:marTop w:val="0"/>
                  <w:marBottom w:val="0"/>
                  <w:divBdr>
                    <w:top w:val="none" w:sz="0" w:space="0" w:color="auto"/>
                    <w:left w:val="none" w:sz="0" w:space="0" w:color="auto"/>
                    <w:bottom w:val="none" w:sz="0" w:space="0" w:color="auto"/>
                    <w:right w:val="none" w:sz="0" w:space="0" w:color="auto"/>
                  </w:divBdr>
                  <w:divsChild>
                    <w:div w:id="1626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9349">
      <w:bodyDiv w:val="1"/>
      <w:marLeft w:val="0"/>
      <w:marRight w:val="0"/>
      <w:marTop w:val="0"/>
      <w:marBottom w:val="0"/>
      <w:divBdr>
        <w:top w:val="none" w:sz="0" w:space="0" w:color="auto"/>
        <w:left w:val="none" w:sz="0" w:space="0" w:color="auto"/>
        <w:bottom w:val="none" w:sz="0" w:space="0" w:color="auto"/>
        <w:right w:val="none" w:sz="0" w:space="0" w:color="auto"/>
      </w:divBdr>
      <w:divsChild>
        <w:div w:id="130095163">
          <w:marLeft w:val="0"/>
          <w:marRight w:val="0"/>
          <w:marTop w:val="0"/>
          <w:marBottom w:val="0"/>
          <w:divBdr>
            <w:top w:val="none" w:sz="0" w:space="0" w:color="auto"/>
            <w:left w:val="none" w:sz="0" w:space="0" w:color="auto"/>
            <w:bottom w:val="none" w:sz="0" w:space="0" w:color="auto"/>
            <w:right w:val="none" w:sz="0" w:space="0" w:color="auto"/>
          </w:divBdr>
          <w:divsChild>
            <w:div w:id="1937131325">
              <w:marLeft w:val="0"/>
              <w:marRight w:val="0"/>
              <w:marTop w:val="0"/>
              <w:marBottom w:val="0"/>
              <w:divBdr>
                <w:top w:val="none" w:sz="0" w:space="0" w:color="auto"/>
                <w:left w:val="none" w:sz="0" w:space="0" w:color="auto"/>
                <w:bottom w:val="none" w:sz="0" w:space="0" w:color="auto"/>
                <w:right w:val="none" w:sz="0" w:space="0" w:color="auto"/>
              </w:divBdr>
              <w:divsChild>
                <w:div w:id="1855873010">
                  <w:marLeft w:val="0"/>
                  <w:marRight w:val="0"/>
                  <w:marTop w:val="0"/>
                  <w:marBottom w:val="0"/>
                  <w:divBdr>
                    <w:top w:val="none" w:sz="0" w:space="0" w:color="auto"/>
                    <w:left w:val="none" w:sz="0" w:space="0" w:color="auto"/>
                    <w:bottom w:val="none" w:sz="0" w:space="0" w:color="auto"/>
                    <w:right w:val="none" w:sz="0" w:space="0" w:color="auto"/>
                  </w:divBdr>
                  <w:divsChild>
                    <w:div w:id="1480877403">
                      <w:marLeft w:val="0"/>
                      <w:marRight w:val="0"/>
                      <w:marTop w:val="0"/>
                      <w:marBottom w:val="0"/>
                      <w:divBdr>
                        <w:top w:val="none" w:sz="0" w:space="0" w:color="auto"/>
                        <w:left w:val="none" w:sz="0" w:space="0" w:color="auto"/>
                        <w:bottom w:val="none" w:sz="0" w:space="0" w:color="auto"/>
                        <w:right w:val="none" w:sz="0" w:space="0" w:color="auto"/>
                      </w:divBdr>
                      <w:divsChild>
                        <w:div w:id="559554378">
                          <w:marLeft w:val="0"/>
                          <w:marRight w:val="0"/>
                          <w:marTop w:val="0"/>
                          <w:marBottom w:val="0"/>
                          <w:divBdr>
                            <w:top w:val="none" w:sz="0" w:space="0" w:color="auto"/>
                            <w:left w:val="none" w:sz="0" w:space="0" w:color="auto"/>
                            <w:bottom w:val="none" w:sz="0" w:space="0" w:color="auto"/>
                            <w:right w:val="none" w:sz="0" w:space="0" w:color="auto"/>
                          </w:divBdr>
                        </w:div>
                        <w:div w:id="2018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1086">
      <w:bodyDiv w:val="1"/>
      <w:marLeft w:val="0"/>
      <w:marRight w:val="0"/>
      <w:marTop w:val="0"/>
      <w:marBottom w:val="0"/>
      <w:divBdr>
        <w:top w:val="none" w:sz="0" w:space="0" w:color="auto"/>
        <w:left w:val="none" w:sz="0" w:space="0" w:color="auto"/>
        <w:bottom w:val="none" w:sz="0" w:space="0" w:color="auto"/>
        <w:right w:val="none" w:sz="0" w:space="0" w:color="auto"/>
      </w:divBdr>
      <w:divsChild>
        <w:div w:id="1037513915">
          <w:marLeft w:val="0"/>
          <w:marRight w:val="0"/>
          <w:marTop w:val="0"/>
          <w:marBottom w:val="0"/>
          <w:divBdr>
            <w:top w:val="none" w:sz="0" w:space="0" w:color="auto"/>
            <w:left w:val="none" w:sz="0" w:space="0" w:color="auto"/>
            <w:bottom w:val="none" w:sz="0" w:space="0" w:color="auto"/>
            <w:right w:val="none" w:sz="0" w:space="0" w:color="auto"/>
          </w:divBdr>
          <w:divsChild>
            <w:div w:id="1234388852">
              <w:marLeft w:val="0"/>
              <w:marRight w:val="0"/>
              <w:marTop w:val="0"/>
              <w:marBottom w:val="0"/>
              <w:divBdr>
                <w:top w:val="none" w:sz="0" w:space="0" w:color="auto"/>
                <w:left w:val="none" w:sz="0" w:space="0" w:color="auto"/>
                <w:bottom w:val="none" w:sz="0" w:space="0" w:color="auto"/>
                <w:right w:val="none" w:sz="0" w:space="0" w:color="auto"/>
              </w:divBdr>
              <w:divsChild>
                <w:div w:id="1077243449">
                  <w:marLeft w:val="0"/>
                  <w:marRight w:val="0"/>
                  <w:marTop w:val="0"/>
                  <w:marBottom w:val="0"/>
                  <w:divBdr>
                    <w:top w:val="none" w:sz="0" w:space="0" w:color="auto"/>
                    <w:left w:val="none" w:sz="0" w:space="0" w:color="auto"/>
                    <w:bottom w:val="none" w:sz="0" w:space="0" w:color="auto"/>
                    <w:right w:val="none" w:sz="0" w:space="0" w:color="auto"/>
                  </w:divBdr>
                  <w:divsChild>
                    <w:div w:id="354503308">
                      <w:marLeft w:val="0"/>
                      <w:marRight w:val="0"/>
                      <w:marTop w:val="0"/>
                      <w:marBottom w:val="0"/>
                      <w:divBdr>
                        <w:top w:val="none" w:sz="0" w:space="0" w:color="auto"/>
                        <w:left w:val="none" w:sz="0" w:space="0" w:color="auto"/>
                        <w:bottom w:val="none" w:sz="0" w:space="0" w:color="auto"/>
                        <w:right w:val="none" w:sz="0" w:space="0" w:color="auto"/>
                      </w:divBdr>
                    </w:div>
                    <w:div w:id="2113470636">
                      <w:marLeft w:val="0"/>
                      <w:marRight w:val="0"/>
                      <w:marTop w:val="0"/>
                      <w:marBottom w:val="0"/>
                      <w:divBdr>
                        <w:top w:val="none" w:sz="0" w:space="0" w:color="auto"/>
                        <w:left w:val="none" w:sz="0" w:space="0" w:color="auto"/>
                        <w:bottom w:val="none" w:sz="0" w:space="0" w:color="auto"/>
                        <w:right w:val="none" w:sz="0" w:space="0" w:color="auto"/>
                      </w:divBdr>
                    </w:div>
                  </w:divsChild>
                </w:div>
                <w:div w:id="788935003">
                  <w:marLeft w:val="0"/>
                  <w:marRight w:val="0"/>
                  <w:marTop w:val="0"/>
                  <w:marBottom w:val="0"/>
                  <w:divBdr>
                    <w:top w:val="none" w:sz="0" w:space="0" w:color="auto"/>
                    <w:left w:val="none" w:sz="0" w:space="0" w:color="auto"/>
                    <w:bottom w:val="none" w:sz="0" w:space="0" w:color="auto"/>
                    <w:right w:val="none" w:sz="0" w:space="0" w:color="auto"/>
                  </w:divBdr>
                  <w:divsChild>
                    <w:div w:id="645165296">
                      <w:marLeft w:val="0"/>
                      <w:marRight w:val="0"/>
                      <w:marTop w:val="0"/>
                      <w:marBottom w:val="0"/>
                      <w:divBdr>
                        <w:top w:val="none" w:sz="0" w:space="0" w:color="auto"/>
                        <w:left w:val="none" w:sz="0" w:space="0" w:color="auto"/>
                        <w:bottom w:val="none" w:sz="0" w:space="0" w:color="auto"/>
                        <w:right w:val="none" w:sz="0" w:space="0" w:color="auto"/>
                      </w:divBdr>
                    </w:div>
                    <w:div w:id="1603217615">
                      <w:marLeft w:val="0"/>
                      <w:marRight w:val="0"/>
                      <w:marTop w:val="0"/>
                      <w:marBottom w:val="0"/>
                      <w:divBdr>
                        <w:top w:val="none" w:sz="0" w:space="0" w:color="auto"/>
                        <w:left w:val="none" w:sz="0" w:space="0" w:color="auto"/>
                        <w:bottom w:val="none" w:sz="0" w:space="0" w:color="auto"/>
                        <w:right w:val="none" w:sz="0" w:space="0" w:color="auto"/>
                      </w:divBdr>
                    </w:div>
                    <w:div w:id="1897819885">
                      <w:marLeft w:val="0"/>
                      <w:marRight w:val="0"/>
                      <w:marTop w:val="0"/>
                      <w:marBottom w:val="0"/>
                      <w:divBdr>
                        <w:top w:val="none" w:sz="0" w:space="0" w:color="auto"/>
                        <w:left w:val="none" w:sz="0" w:space="0" w:color="auto"/>
                        <w:bottom w:val="none" w:sz="0" w:space="0" w:color="auto"/>
                        <w:right w:val="none" w:sz="0" w:space="0" w:color="auto"/>
                      </w:divBdr>
                      <w:divsChild>
                        <w:div w:id="29767068">
                          <w:marLeft w:val="0"/>
                          <w:marRight w:val="0"/>
                          <w:marTop w:val="0"/>
                          <w:marBottom w:val="0"/>
                          <w:divBdr>
                            <w:top w:val="none" w:sz="0" w:space="0" w:color="auto"/>
                            <w:left w:val="none" w:sz="0" w:space="0" w:color="auto"/>
                            <w:bottom w:val="none" w:sz="0" w:space="0" w:color="auto"/>
                            <w:right w:val="none" w:sz="0" w:space="0" w:color="auto"/>
                          </w:divBdr>
                          <w:divsChild>
                            <w:div w:id="270405546">
                              <w:marLeft w:val="0"/>
                              <w:marRight w:val="0"/>
                              <w:marTop w:val="0"/>
                              <w:marBottom w:val="0"/>
                              <w:divBdr>
                                <w:top w:val="none" w:sz="0" w:space="0" w:color="auto"/>
                                <w:left w:val="none" w:sz="0" w:space="0" w:color="auto"/>
                                <w:bottom w:val="none" w:sz="0" w:space="0" w:color="auto"/>
                                <w:right w:val="none" w:sz="0" w:space="0" w:color="auto"/>
                              </w:divBdr>
                            </w:div>
                            <w:div w:id="1789397733">
                              <w:marLeft w:val="0"/>
                              <w:marRight w:val="0"/>
                              <w:marTop w:val="0"/>
                              <w:marBottom w:val="0"/>
                              <w:divBdr>
                                <w:top w:val="none" w:sz="0" w:space="0" w:color="auto"/>
                                <w:left w:val="none" w:sz="0" w:space="0" w:color="auto"/>
                                <w:bottom w:val="none" w:sz="0" w:space="0" w:color="auto"/>
                                <w:right w:val="none" w:sz="0" w:space="0" w:color="auto"/>
                              </w:divBdr>
                            </w:div>
                          </w:divsChild>
                        </w:div>
                        <w:div w:id="1619529892">
                          <w:marLeft w:val="0"/>
                          <w:marRight w:val="0"/>
                          <w:marTop w:val="0"/>
                          <w:marBottom w:val="0"/>
                          <w:divBdr>
                            <w:top w:val="none" w:sz="0" w:space="0" w:color="auto"/>
                            <w:left w:val="none" w:sz="0" w:space="0" w:color="auto"/>
                            <w:bottom w:val="none" w:sz="0" w:space="0" w:color="auto"/>
                            <w:right w:val="none" w:sz="0" w:space="0" w:color="auto"/>
                          </w:divBdr>
                          <w:divsChild>
                            <w:div w:id="904030782">
                              <w:marLeft w:val="0"/>
                              <w:marRight w:val="0"/>
                              <w:marTop w:val="0"/>
                              <w:marBottom w:val="0"/>
                              <w:divBdr>
                                <w:top w:val="none" w:sz="0" w:space="0" w:color="auto"/>
                                <w:left w:val="none" w:sz="0" w:space="0" w:color="auto"/>
                                <w:bottom w:val="none" w:sz="0" w:space="0" w:color="auto"/>
                                <w:right w:val="none" w:sz="0" w:space="0" w:color="auto"/>
                              </w:divBdr>
                            </w:div>
                            <w:div w:id="1822505957">
                              <w:marLeft w:val="0"/>
                              <w:marRight w:val="0"/>
                              <w:marTop w:val="0"/>
                              <w:marBottom w:val="0"/>
                              <w:divBdr>
                                <w:top w:val="none" w:sz="0" w:space="0" w:color="auto"/>
                                <w:left w:val="none" w:sz="0" w:space="0" w:color="auto"/>
                                <w:bottom w:val="none" w:sz="0" w:space="0" w:color="auto"/>
                                <w:right w:val="none" w:sz="0" w:space="0" w:color="auto"/>
                              </w:divBdr>
                            </w:div>
                            <w:div w:id="1755667949">
                              <w:marLeft w:val="0"/>
                              <w:marRight w:val="0"/>
                              <w:marTop w:val="0"/>
                              <w:marBottom w:val="0"/>
                              <w:divBdr>
                                <w:top w:val="none" w:sz="0" w:space="0" w:color="auto"/>
                                <w:left w:val="none" w:sz="0" w:space="0" w:color="auto"/>
                                <w:bottom w:val="none" w:sz="0" w:space="0" w:color="auto"/>
                                <w:right w:val="none" w:sz="0" w:space="0" w:color="auto"/>
                              </w:divBdr>
                            </w:div>
                          </w:divsChild>
                        </w:div>
                        <w:div w:id="1935236051">
                          <w:marLeft w:val="0"/>
                          <w:marRight w:val="0"/>
                          <w:marTop w:val="0"/>
                          <w:marBottom w:val="0"/>
                          <w:divBdr>
                            <w:top w:val="none" w:sz="0" w:space="0" w:color="auto"/>
                            <w:left w:val="none" w:sz="0" w:space="0" w:color="auto"/>
                            <w:bottom w:val="none" w:sz="0" w:space="0" w:color="auto"/>
                            <w:right w:val="none" w:sz="0" w:space="0" w:color="auto"/>
                          </w:divBdr>
                        </w:div>
                        <w:div w:id="1343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0946">
                  <w:marLeft w:val="0"/>
                  <w:marRight w:val="0"/>
                  <w:marTop w:val="0"/>
                  <w:marBottom w:val="0"/>
                  <w:divBdr>
                    <w:top w:val="none" w:sz="0" w:space="0" w:color="auto"/>
                    <w:left w:val="none" w:sz="0" w:space="0" w:color="auto"/>
                    <w:bottom w:val="none" w:sz="0" w:space="0" w:color="auto"/>
                    <w:right w:val="none" w:sz="0" w:space="0" w:color="auto"/>
                  </w:divBdr>
                </w:div>
                <w:div w:id="14959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8953">
      <w:bodyDiv w:val="1"/>
      <w:marLeft w:val="0"/>
      <w:marRight w:val="0"/>
      <w:marTop w:val="0"/>
      <w:marBottom w:val="0"/>
      <w:divBdr>
        <w:top w:val="none" w:sz="0" w:space="0" w:color="auto"/>
        <w:left w:val="none" w:sz="0" w:space="0" w:color="auto"/>
        <w:bottom w:val="none" w:sz="0" w:space="0" w:color="auto"/>
        <w:right w:val="none" w:sz="0" w:space="0" w:color="auto"/>
      </w:divBdr>
      <w:divsChild>
        <w:div w:id="1832792705">
          <w:marLeft w:val="0"/>
          <w:marRight w:val="0"/>
          <w:marTop w:val="0"/>
          <w:marBottom w:val="0"/>
          <w:divBdr>
            <w:top w:val="none" w:sz="0" w:space="0" w:color="auto"/>
            <w:left w:val="none" w:sz="0" w:space="0" w:color="auto"/>
            <w:bottom w:val="none" w:sz="0" w:space="0" w:color="auto"/>
            <w:right w:val="none" w:sz="0" w:space="0" w:color="auto"/>
          </w:divBdr>
          <w:divsChild>
            <w:div w:id="1485388186">
              <w:marLeft w:val="0"/>
              <w:marRight w:val="0"/>
              <w:marTop w:val="0"/>
              <w:marBottom w:val="0"/>
              <w:divBdr>
                <w:top w:val="none" w:sz="0" w:space="0" w:color="auto"/>
                <w:left w:val="none" w:sz="0" w:space="0" w:color="auto"/>
                <w:bottom w:val="none" w:sz="0" w:space="0" w:color="auto"/>
                <w:right w:val="none" w:sz="0" w:space="0" w:color="auto"/>
              </w:divBdr>
              <w:divsChild>
                <w:div w:id="587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60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707">
          <w:marLeft w:val="0"/>
          <w:marRight w:val="0"/>
          <w:marTop w:val="0"/>
          <w:marBottom w:val="0"/>
          <w:divBdr>
            <w:top w:val="none" w:sz="0" w:space="0" w:color="auto"/>
            <w:left w:val="none" w:sz="0" w:space="0" w:color="auto"/>
            <w:bottom w:val="none" w:sz="0" w:space="0" w:color="auto"/>
            <w:right w:val="none" w:sz="0" w:space="0" w:color="auto"/>
          </w:divBdr>
          <w:divsChild>
            <w:div w:id="952635392">
              <w:marLeft w:val="0"/>
              <w:marRight w:val="0"/>
              <w:marTop w:val="0"/>
              <w:marBottom w:val="0"/>
              <w:divBdr>
                <w:top w:val="none" w:sz="0" w:space="0" w:color="auto"/>
                <w:left w:val="none" w:sz="0" w:space="0" w:color="auto"/>
                <w:bottom w:val="none" w:sz="0" w:space="0" w:color="auto"/>
                <w:right w:val="none" w:sz="0" w:space="0" w:color="auto"/>
              </w:divBdr>
              <w:divsChild>
                <w:div w:id="1496916395">
                  <w:marLeft w:val="0"/>
                  <w:marRight w:val="0"/>
                  <w:marTop w:val="0"/>
                  <w:marBottom w:val="0"/>
                  <w:divBdr>
                    <w:top w:val="none" w:sz="0" w:space="0" w:color="auto"/>
                    <w:left w:val="none" w:sz="0" w:space="0" w:color="auto"/>
                    <w:bottom w:val="none" w:sz="0" w:space="0" w:color="auto"/>
                    <w:right w:val="none" w:sz="0" w:space="0" w:color="auto"/>
                  </w:divBdr>
                  <w:divsChild>
                    <w:div w:id="99034724">
                      <w:marLeft w:val="0"/>
                      <w:marRight w:val="0"/>
                      <w:marTop w:val="0"/>
                      <w:marBottom w:val="0"/>
                      <w:divBdr>
                        <w:top w:val="none" w:sz="0" w:space="0" w:color="auto"/>
                        <w:left w:val="none" w:sz="0" w:space="0" w:color="auto"/>
                        <w:bottom w:val="none" w:sz="0" w:space="0" w:color="auto"/>
                        <w:right w:val="none" w:sz="0" w:space="0" w:color="auto"/>
                      </w:divBdr>
                      <w:divsChild>
                        <w:div w:id="1935432707">
                          <w:marLeft w:val="0"/>
                          <w:marRight w:val="0"/>
                          <w:marTop w:val="0"/>
                          <w:marBottom w:val="0"/>
                          <w:divBdr>
                            <w:top w:val="none" w:sz="0" w:space="0" w:color="auto"/>
                            <w:left w:val="none" w:sz="0" w:space="0" w:color="auto"/>
                            <w:bottom w:val="none" w:sz="0" w:space="0" w:color="auto"/>
                            <w:right w:val="none" w:sz="0" w:space="0" w:color="auto"/>
                          </w:divBdr>
                        </w:div>
                      </w:divsChild>
                    </w:div>
                    <w:div w:id="1290432073">
                      <w:marLeft w:val="0"/>
                      <w:marRight w:val="0"/>
                      <w:marTop w:val="0"/>
                      <w:marBottom w:val="0"/>
                      <w:divBdr>
                        <w:top w:val="none" w:sz="0" w:space="0" w:color="auto"/>
                        <w:left w:val="none" w:sz="0" w:space="0" w:color="auto"/>
                        <w:bottom w:val="none" w:sz="0" w:space="0" w:color="auto"/>
                        <w:right w:val="none" w:sz="0" w:space="0" w:color="auto"/>
                      </w:divBdr>
                    </w:div>
                    <w:div w:id="725957251">
                      <w:marLeft w:val="0"/>
                      <w:marRight w:val="0"/>
                      <w:marTop w:val="0"/>
                      <w:marBottom w:val="0"/>
                      <w:divBdr>
                        <w:top w:val="none" w:sz="0" w:space="0" w:color="auto"/>
                        <w:left w:val="none" w:sz="0" w:space="0" w:color="auto"/>
                        <w:bottom w:val="none" w:sz="0" w:space="0" w:color="auto"/>
                        <w:right w:val="none" w:sz="0" w:space="0" w:color="auto"/>
                      </w:divBdr>
                      <w:divsChild>
                        <w:div w:id="3813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5795">
      <w:bodyDiv w:val="1"/>
      <w:marLeft w:val="0"/>
      <w:marRight w:val="0"/>
      <w:marTop w:val="0"/>
      <w:marBottom w:val="0"/>
      <w:divBdr>
        <w:top w:val="none" w:sz="0" w:space="0" w:color="auto"/>
        <w:left w:val="none" w:sz="0" w:space="0" w:color="auto"/>
        <w:bottom w:val="none" w:sz="0" w:space="0" w:color="auto"/>
        <w:right w:val="none" w:sz="0" w:space="0" w:color="auto"/>
      </w:divBdr>
      <w:divsChild>
        <w:div w:id="728722843">
          <w:marLeft w:val="0"/>
          <w:marRight w:val="0"/>
          <w:marTop w:val="0"/>
          <w:marBottom w:val="0"/>
          <w:divBdr>
            <w:top w:val="none" w:sz="0" w:space="0" w:color="auto"/>
            <w:left w:val="none" w:sz="0" w:space="0" w:color="auto"/>
            <w:bottom w:val="none" w:sz="0" w:space="0" w:color="auto"/>
            <w:right w:val="none" w:sz="0" w:space="0" w:color="auto"/>
          </w:divBdr>
          <w:divsChild>
            <w:div w:id="1496796954">
              <w:marLeft w:val="0"/>
              <w:marRight w:val="0"/>
              <w:marTop w:val="0"/>
              <w:marBottom w:val="0"/>
              <w:divBdr>
                <w:top w:val="none" w:sz="0" w:space="0" w:color="auto"/>
                <w:left w:val="none" w:sz="0" w:space="0" w:color="auto"/>
                <w:bottom w:val="none" w:sz="0" w:space="0" w:color="auto"/>
                <w:right w:val="none" w:sz="0" w:space="0" w:color="auto"/>
              </w:divBdr>
              <w:divsChild>
                <w:div w:id="1270160128">
                  <w:marLeft w:val="0"/>
                  <w:marRight w:val="0"/>
                  <w:marTop w:val="0"/>
                  <w:marBottom w:val="0"/>
                  <w:divBdr>
                    <w:top w:val="none" w:sz="0" w:space="0" w:color="auto"/>
                    <w:left w:val="none" w:sz="0" w:space="0" w:color="auto"/>
                    <w:bottom w:val="none" w:sz="0" w:space="0" w:color="auto"/>
                    <w:right w:val="none" w:sz="0" w:space="0" w:color="auto"/>
                  </w:divBdr>
                  <w:divsChild>
                    <w:div w:id="98844061">
                      <w:marLeft w:val="0"/>
                      <w:marRight w:val="0"/>
                      <w:marTop w:val="0"/>
                      <w:marBottom w:val="0"/>
                      <w:divBdr>
                        <w:top w:val="none" w:sz="0" w:space="0" w:color="auto"/>
                        <w:left w:val="none" w:sz="0" w:space="0" w:color="auto"/>
                        <w:bottom w:val="none" w:sz="0" w:space="0" w:color="auto"/>
                        <w:right w:val="none" w:sz="0" w:space="0" w:color="auto"/>
                      </w:divBdr>
                      <w:divsChild>
                        <w:div w:id="2048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2214">
      <w:bodyDiv w:val="1"/>
      <w:marLeft w:val="0"/>
      <w:marRight w:val="0"/>
      <w:marTop w:val="0"/>
      <w:marBottom w:val="0"/>
      <w:divBdr>
        <w:top w:val="none" w:sz="0" w:space="0" w:color="auto"/>
        <w:left w:val="none" w:sz="0" w:space="0" w:color="auto"/>
        <w:bottom w:val="none" w:sz="0" w:space="0" w:color="auto"/>
        <w:right w:val="none" w:sz="0" w:space="0" w:color="auto"/>
      </w:divBdr>
      <w:divsChild>
        <w:div w:id="315884244">
          <w:marLeft w:val="0"/>
          <w:marRight w:val="0"/>
          <w:marTop w:val="0"/>
          <w:marBottom w:val="0"/>
          <w:divBdr>
            <w:top w:val="none" w:sz="0" w:space="0" w:color="auto"/>
            <w:left w:val="none" w:sz="0" w:space="0" w:color="auto"/>
            <w:bottom w:val="none" w:sz="0" w:space="0" w:color="auto"/>
            <w:right w:val="none" w:sz="0" w:space="0" w:color="auto"/>
          </w:divBdr>
          <w:divsChild>
            <w:div w:id="1957712342">
              <w:marLeft w:val="0"/>
              <w:marRight w:val="0"/>
              <w:marTop w:val="0"/>
              <w:marBottom w:val="0"/>
              <w:divBdr>
                <w:top w:val="none" w:sz="0" w:space="0" w:color="auto"/>
                <w:left w:val="none" w:sz="0" w:space="0" w:color="auto"/>
                <w:bottom w:val="none" w:sz="0" w:space="0" w:color="auto"/>
                <w:right w:val="none" w:sz="0" w:space="0" w:color="auto"/>
              </w:divBdr>
              <w:divsChild>
                <w:div w:id="850947453">
                  <w:marLeft w:val="0"/>
                  <w:marRight w:val="0"/>
                  <w:marTop w:val="0"/>
                  <w:marBottom w:val="0"/>
                  <w:divBdr>
                    <w:top w:val="none" w:sz="0" w:space="0" w:color="auto"/>
                    <w:left w:val="none" w:sz="0" w:space="0" w:color="auto"/>
                    <w:bottom w:val="none" w:sz="0" w:space="0" w:color="auto"/>
                    <w:right w:val="none" w:sz="0" w:space="0" w:color="auto"/>
                  </w:divBdr>
                  <w:divsChild>
                    <w:div w:id="1053508440">
                      <w:marLeft w:val="0"/>
                      <w:marRight w:val="0"/>
                      <w:marTop w:val="0"/>
                      <w:marBottom w:val="0"/>
                      <w:divBdr>
                        <w:top w:val="none" w:sz="0" w:space="0" w:color="auto"/>
                        <w:left w:val="none" w:sz="0" w:space="0" w:color="auto"/>
                        <w:bottom w:val="none" w:sz="0" w:space="0" w:color="auto"/>
                        <w:right w:val="none" w:sz="0" w:space="0" w:color="auto"/>
                      </w:divBdr>
                      <w:divsChild>
                        <w:div w:id="2126607920">
                          <w:marLeft w:val="0"/>
                          <w:marRight w:val="0"/>
                          <w:marTop w:val="0"/>
                          <w:marBottom w:val="0"/>
                          <w:divBdr>
                            <w:top w:val="none" w:sz="0" w:space="0" w:color="auto"/>
                            <w:left w:val="none" w:sz="0" w:space="0" w:color="auto"/>
                            <w:bottom w:val="none" w:sz="0" w:space="0" w:color="auto"/>
                            <w:right w:val="none" w:sz="0" w:space="0" w:color="auto"/>
                          </w:divBdr>
                          <w:divsChild>
                            <w:div w:id="520316655">
                              <w:marLeft w:val="0"/>
                              <w:marRight w:val="0"/>
                              <w:marTop w:val="0"/>
                              <w:marBottom w:val="0"/>
                              <w:divBdr>
                                <w:top w:val="none" w:sz="0" w:space="0" w:color="auto"/>
                                <w:left w:val="none" w:sz="0" w:space="0" w:color="auto"/>
                                <w:bottom w:val="none" w:sz="0" w:space="0" w:color="auto"/>
                                <w:right w:val="none" w:sz="0" w:space="0" w:color="auto"/>
                              </w:divBdr>
                            </w:div>
                            <w:div w:id="1678195482">
                              <w:marLeft w:val="0"/>
                              <w:marRight w:val="0"/>
                              <w:marTop w:val="0"/>
                              <w:marBottom w:val="0"/>
                              <w:divBdr>
                                <w:top w:val="none" w:sz="0" w:space="0" w:color="auto"/>
                                <w:left w:val="none" w:sz="0" w:space="0" w:color="auto"/>
                                <w:bottom w:val="none" w:sz="0" w:space="0" w:color="auto"/>
                                <w:right w:val="none" w:sz="0" w:space="0" w:color="auto"/>
                              </w:divBdr>
                              <w:divsChild>
                                <w:div w:id="13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71626">
      <w:bodyDiv w:val="1"/>
      <w:marLeft w:val="0"/>
      <w:marRight w:val="0"/>
      <w:marTop w:val="0"/>
      <w:marBottom w:val="0"/>
      <w:divBdr>
        <w:top w:val="none" w:sz="0" w:space="0" w:color="auto"/>
        <w:left w:val="none" w:sz="0" w:space="0" w:color="auto"/>
        <w:bottom w:val="none" w:sz="0" w:space="0" w:color="auto"/>
        <w:right w:val="none" w:sz="0" w:space="0" w:color="auto"/>
      </w:divBdr>
      <w:divsChild>
        <w:div w:id="402262848">
          <w:marLeft w:val="0"/>
          <w:marRight w:val="0"/>
          <w:marTop w:val="0"/>
          <w:marBottom w:val="0"/>
          <w:divBdr>
            <w:top w:val="none" w:sz="0" w:space="0" w:color="auto"/>
            <w:left w:val="none" w:sz="0" w:space="0" w:color="auto"/>
            <w:bottom w:val="none" w:sz="0" w:space="0" w:color="auto"/>
            <w:right w:val="none" w:sz="0" w:space="0" w:color="auto"/>
          </w:divBdr>
          <w:divsChild>
            <w:div w:id="534541160">
              <w:marLeft w:val="0"/>
              <w:marRight w:val="0"/>
              <w:marTop w:val="0"/>
              <w:marBottom w:val="0"/>
              <w:divBdr>
                <w:top w:val="none" w:sz="0" w:space="0" w:color="auto"/>
                <w:left w:val="none" w:sz="0" w:space="0" w:color="auto"/>
                <w:bottom w:val="none" w:sz="0" w:space="0" w:color="auto"/>
                <w:right w:val="none" w:sz="0" w:space="0" w:color="auto"/>
              </w:divBdr>
              <w:divsChild>
                <w:div w:id="1778408662">
                  <w:marLeft w:val="0"/>
                  <w:marRight w:val="0"/>
                  <w:marTop w:val="0"/>
                  <w:marBottom w:val="0"/>
                  <w:divBdr>
                    <w:top w:val="none" w:sz="0" w:space="0" w:color="auto"/>
                    <w:left w:val="none" w:sz="0" w:space="0" w:color="auto"/>
                    <w:bottom w:val="none" w:sz="0" w:space="0" w:color="auto"/>
                    <w:right w:val="none" w:sz="0" w:space="0" w:color="auto"/>
                  </w:divBdr>
                  <w:divsChild>
                    <w:div w:id="3371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5555">
      <w:bodyDiv w:val="1"/>
      <w:marLeft w:val="0"/>
      <w:marRight w:val="0"/>
      <w:marTop w:val="0"/>
      <w:marBottom w:val="0"/>
      <w:divBdr>
        <w:top w:val="none" w:sz="0" w:space="0" w:color="auto"/>
        <w:left w:val="none" w:sz="0" w:space="0" w:color="auto"/>
        <w:bottom w:val="none" w:sz="0" w:space="0" w:color="auto"/>
        <w:right w:val="none" w:sz="0" w:space="0" w:color="auto"/>
      </w:divBdr>
      <w:divsChild>
        <w:div w:id="1641571171">
          <w:marLeft w:val="0"/>
          <w:marRight w:val="0"/>
          <w:marTop w:val="0"/>
          <w:marBottom w:val="0"/>
          <w:divBdr>
            <w:top w:val="none" w:sz="0" w:space="0" w:color="auto"/>
            <w:left w:val="none" w:sz="0" w:space="0" w:color="auto"/>
            <w:bottom w:val="none" w:sz="0" w:space="0" w:color="auto"/>
            <w:right w:val="none" w:sz="0" w:space="0" w:color="auto"/>
          </w:divBdr>
          <w:divsChild>
            <w:div w:id="110441138">
              <w:marLeft w:val="0"/>
              <w:marRight w:val="0"/>
              <w:marTop w:val="0"/>
              <w:marBottom w:val="0"/>
              <w:divBdr>
                <w:top w:val="none" w:sz="0" w:space="0" w:color="auto"/>
                <w:left w:val="none" w:sz="0" w:space="0" w:color="auto"/>
                <w:bottom w:val="none" w:sz="0" w:space="0" w:color="auto"/>
                <w:right w:val="none" w:sz="0" w:space="0" w:color="auto"/>
              </w:divBdr>
              <w:divsChild>
                <w:div w:id="785004288">
                  <w:marLeft w:val="0"/>
                  <w:marRight w:val="0"/>
                  <w:marTop w:val="0"/>
                  <w:marBottom w:val="0"/>
                  <w:divBdr>
                    <w:top w:val="none" w:sz="0" w:space="0" w:color="auto"/>
                    <w:left w:val="none" w:sz="0" w:space="0" w:color="auto"/>
                    <w:bottom w:val="none" w:sz="0" w:space="0" w:color="auto"/>
                    <w:right w:val="none" w:sz="0" w:space="0" w:color="auto"/>
                  </w:divBdr>
                  <w:divsChild>
                    <w:div w:id="17341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4752">
      <w:bodyDiv w:val="1"/>
      <w:marLeft w:val="0"/>
      <w:marRight w:val="0"/>
      <w:marTop w:val="0"/>
      <w:marBottom w:val="0"/>
      <w:divBdr>
        <w:top w:val="none" w:sz="0" w:space="0" w:color="auto"/>
        <w:left w:val="none" w:sz="0" w:space="0" w:color="auto"/>
        <w:bottom w:val="none" w:sz="0" w:space="0" w:color="auto"/>
        <w:right w:val="none" w:sz="0" w:space="0" w:color="auto"/>
      </w:divBdr>
      <w:divsChild>
        <w:div w:id="1522427258">
          <w:marLeft w:val="0"/>
          <w:marRight w:val="0"/>
          <w:marTop w:val="0"/>
          <w:marBottom w:val="0"/>
          <w:divBdr>
            <w:top w:val="none" w:sz="0" w:space="0" w:color="auto"/>
            <w:left w:val="none" w:sz="0" w:space="0" w:color="auto"/>
            <w:bottom w:val="none" w:sz="0" w:space="0" w:color="auto"/>
            <w:right w:val="none" w:sz="0" w:space="0" w:color="auto"/>
          </w:divBdr>
          <w:divsChild>
            <w:div w:id="1222401683">
              <w:marLeft w:val="0"/>
              <w:marRight w:val="0"/>
              <w:marTop w:val="0"/>
              <w:marBottom w:val="0"/>
              <w:divBdr>
                <w:top w:val="none" w:sz="0" w:space="0" w:color="auto"/>
                <w:left w:val="none" w:sz="0" w:space="0" w:color="auto"/>
                <w:bottom w:val="none" w:sz="0" w:space="0" w:color="auto"/>
                <w:right w:val="none" w:sz="0" w:space="0" w:color="auto"/>
              </w:divBdr>
              <w:divsChild>
                <w:div w:id="1138186123">
                  <w:marLeft w:val="0"/>
                  <w:marRight w:val="0"/>
                  <w:marTop w:val="0"/>
                  <w:marBottom w:val="0"/>
                  <w:divBdr>
                    <w:top w:val="none" w:sz="0" w:space="0" w:color="auto"/>
                    <w:left w:val="none" w:sz="0" w:space="0" w:color="auto"/>
                    <w:bottom w:val="none" w:sz="0" w:space="0" w:color="auto"/>
                    <w:right w:val="none" w:sz="0" w:space="0" w:color="auto"/>
                  </w:divBdr>
                </w:div>
                <w:div w:id="21382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554">
      <w:bodyDiv w:val="1"/>
      <w:marLeft w:val="0"/>
      <w:marRight w:val="0"/>
      <w:marTop w:val="0"/>
      <w:marBottom w:val="0"/>
      <w:divBdr>
        <w:top w:val="none" w:sz="0" w:space="0" w:color="auto"/>
        <w:left w:val="none" w:sz="0" w:space="0" w:color="auto"/>
        <w:bottom w:val="none" w:sz="0" w:space="0" w:color="auto"/>
        <w:right w:val="none" w:sz="0" w:space="0" w:color="auto"/>
      </w:divBdr>
      <w:divsChild>
        <w:div w:id="1640921346">
          <w:marLeft w:val="0"/>
          <w:marRight w:val="0"/>
          <w:marTop w:val="0"/>
          <w:marBottom w:val="0"/>
          <w:divBdr>
            <w:top w:val="none" w:sz="0" w:space="0" w:color="auto"/>
            <w:left w:val="none" w:sz="0" w:space="0" w:color="auto"/>
            <w:bottom w:val="none" w:sz="0" w:space="0" w:color="auto"/>
            <w:right w:val="none" w:sz="0" w:space="0" w:color="auto"/>
          </w:divBdr>
          <w:divsChild>
            <w:div w:id="804389464">
              <w:marLeft w:val="0"/>
              <w:marRight w:val="0"/>
              <w:marTop w:val="0"/>
              <w:marBottom w:val="0"/>
              <w:divBdr>
                <w:top w:val="none" w:sz="0" w:space="0" w:color="auto"/>
                <w:left w:val="none" w:sz="0" w:space="0" w:color="auto"/>
                <w:bottom w:val="none" w:sz="0" w:space="0" w:color="auto"/>
                <w:right w:val="none" w:sz="0" w:space="0" w:color="auto"/>
              </w:divBdr>
              <w:divsChild>
                <w:div w:id="2084252633">
                  <w:marLeft w:val="0"/>
                  <w:marRight w:val="0"/>
                  <w:marTop w:val="0"/>
                  <w:marBottom w:val="0"/>
                  <w:divBdr>
                    <w:top w:val="none" w:sz="0" w:space="0" w:color="auto"/>
                    <w:left w:val="none" w:sz="0" w:space="0" w:color="auto"/>
                    <w:bottom w:val="none" w:sz="0" w:space="0" w:color="auto"/>
                    <w:right w:val="none" w:sz="0" w:space="0" w:color="auto"/>
                  </w:divBdr>
                  <w:divsChild>
                    <w:div w:id="2065832815">
                      <w:marLeft w:val="0"/>
                      <w:marRight w:val="0"/>
                      <w:marTop w:val="0"/>
                      <w:marBottom w:val="0"/>
                      <w:divBdr>
                        <w:top w:val="none" w:sz="0" w:space="0" w:color="auto"/>
                        <w:left w:val="none" w:sz="0" w:space="0" w:color="auto"/>
                        <w:bottom w:val="none" w:sz="0" w:space="0" w:color="auto"/>
                        <w:right w:val="none" w:sz="0" w:space="0" w:color="auto"/>
                      </w:divBdr>
                      <w:divsChild>
                        <w:div w:id="1878616261">
                          <w:marLeft w:val="0"/>
                          <w:marRight w:val="0"/>
                          <w:marTop w:val="0"/>
                          <w:marBottom w:val="0"/>
                          <w:divBdr>
                            <w:top w:val="none" w:sz="0" w:space="0" w:color="auto"/>
                            <w:left w:val="none" w:sz="0" w:space="0" w:color="auto"/>
                            <w:bottom w:val="none" w:sz="0" w:space="0" w:color="auto"/>
                            <w:right w:val="none" w:sz="0" w:space="0" w:color="auto"/>
                          </w:divBdr>
                          <w:divsChild>
                            <w:div w:id="4767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4067">
      <w:bodyDiv w:val="1"/>
      <w:marLeft w:val="0"/>
      <w:marRight w:val="0"/>
      <w:marTop w:val="0"/>
      <w:marBottom w:val="0"/>
      <w:divBdr>
        <w:top w:val="none" w:sz="0" w:space="0" w:color="auto"/>
        <w:left w:val="none" w:sz="0" w:space="0" w:color="auto"/>
        <w:bottom w:val="none" w:sz="0" w:space="0" w:color="auto"/>
        <w:right w:val="none" w:sz="0" w:space="0" w:color="auto"/>
      </w:divBdr>
      <w:divsChild>
        <w:div w:id="1041244785">
          <w:marLeft w:val="0"/>
          <w:marRight w:val="0"/>
          <w:marTop w:val="0"/>
          <w:marBottom w:val="0"/>
          <w:divBdr>
            <w:top w:val="none" w:sz="0" w:space="0" w:color="auto"/>
            <w:left w:val="none" w:sz="0" w:space="0" w:color="auto"/>
            <w:bottom w:val="none" w:sz="0" w:space="0" w:color="auto"/>
            <w:right w:val="none" w:sz="0" w:space="0" w:color="auto"/>
          </w:divBdr>
          <w:divsChild>
            <w:div w:id="530538908">
              <w:marLeft w:val="0"/>
              <w:marRight w:val="0"/>
              <w:marTop w:val="0"/>
              <w:marBottom w:val="0"/>
              <w:divBdr>
                <w:top w:val="none" w:sz="0" w:space="0" w:color="auto"/>
                <w:left w:val="none" w:sz="0" w:space="0" w:color="auto"/>
                <w:bottom w:val="none" w:sz="0" w:space="0" w:color="auto"/>
                <w:right w:val="none" w:sz="0" w:space="0" w:color="auto"/>
              </w:divBdr>
              <w:divsChild>
                <w:div w:id="2117021336">
                  <w:marLeft w:val="0"/>
                  <w:marRight w:val="0"/>
                  <w:marTop w:val="0"/>
                  <w:marBottom w:val="0"/>
                  <w:divBdr>
                    <w:top w:val="none" w:sz="0" w:space="0" w:color="auto"/>
                    <w:left w:val="none" w:sz="0" w:space="0" w:color="auto"/>
                    <w:bottom w:val="none" w:sz="0" w:space="0" w:color="auto"/>
                    <w:right w:val="none" w:sz="0" w:space="0" w:color="auto"/>
                  </w:divBdr>
                  <w:divsChild>
                    <w:div w:id="15451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7632">
      <w:bodyDiv w:val="1"/>
      <w:marLeft w:val="0"/>
      <w:marRight w:val="0"/>
      <w:marTop w:val="0"/>
      <w:marBottom w:val="0"/>
      <w:divBdr>
        <w:top w:val="none" w:sz="0" w:space="0" w:color="auto"/>
        <w:left w:val="none" w:sz="0" w:space="0" w:color="auto"/>
        <w:bottom w:val="none" w:sz="0" w:space="0" w:color="auto"/>
        <w:right w:val="none" w:sz="0" w:space="0" w:color="auto"/>
      </w:divBdr>
      <w:divsChild>
        <w:div w:id="1257250128">
          <w:marLeft w:val="0"/>
          <w:marRight w:val="0"/>
          <w:marTop w:val="0"/>
          <w:marBottom w:val="0"/>
          <w:divBdr>
            <w:top w:val="none" w:sz="0" w:space="0" w:color="auto"/>
            <w:left w:val="none" w:sz="0" w:space="0" w:color="auto"/>
            <w:bottom w:val="none" w:sz="0" w:space="0" w:color="auto"/>
            <w:right w:val="none" w:sz="0" w:space="0" w:color="auto"/>
          </w:divBdr>
          <w:divsChild>
            <w:div w:id="398020822">
              <w:marLeft w:val="0"/>
              <w:marRight w:val="0"/>
              <w:marTop w:val="0"/>
              <w:marBottom w:val="0"/>
              <w:divBdr>
                <w:top w:val="none" w:sz="0" w:space="0" w:color="auto"/>
                <w:left w:val="none" w:sz="0" w:space="0" w:color="auto"/>
                <w:bottom w:val="none" w:sz="0" w:space="0" w:color="auto"/>
                <w:right w:val="none" w:sz="0" w:space="0" w:color="auto"/>
              </w:divBdr>
              <w:divsChild>
                <w:div w:id="5924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3081">
      <w:bodyDiv w:val="1"/>
      <w:marLeft w:val="0"/>
      <w:marRight w:val="0"/>
      <w:marTop w:val="0"/>
      <w:marBottom w:val="0"/>
      <w:divBdr>
        <w:top w:val="none" w:sz="0" w:space="0" w:color="auto"/>
        <w:left w:val="none" w:sz="0" w:space="0" w:color="auto"/>
        <w:bottom w:val="none" w:sz="0" w:space="0" w:color="auto"/>
        <w:right w:val="none" w:sz="0" w:space="0" w:color="auto"/>
      </w:divBdr>
      <w:divsChild>
        <w:div w:id="2067681901">
          <w:marLeft w:val="0"/>
          <w:marRight w:val="0"/>
          <w:marTop w:val="0"/>
          <w:marBottom w:val="0"/>
          <w:divBdr>
            <w:top w:val="none" w:sz="0" w:space="0" w:color="auto"/>
            <w:left w:val="none" w:sz="0" w:space="0" w:color="auto"/>
            <w:bottom w:val="none" w:sz="0" w:space="0" w:color="auto"/>
            <w:right w:val="none" w:sz="0" w:space="0" w:color="auto"/>
          </w:divBdr>
          <w:divsChild>
            <w:div w:id="1131165259">
              <w:marLeft w:val="0"/>
              <w:marRight w:val="0"/>
              <w:marTop w:val="0"/>
              <w:marBottom w:val="0"/>
              <w:divBdr>
                <w:top w:val="none" w:sz="0" w:space="0" w:color="auto"/>
                <w:left w:val="none" w:sz="0" w:space="0" w:color="auto"/>
                <w:bottom w:val="none" w:sz="0" w:space="0" w:color="auto"/>
                <w:right w:val="none" w:sz="0" w:space="0" w:color="auto"/>
              </w:divBdr>
              <w:divsChild>
                <w:div w:id="1114520562">
                  <w:marLeft w:val="0"/>
                  <w:marRight w:val="0"/>
                  <w:marTop w:val="0"/>
                  <w:marBottom w:val="0"/>
                  <w:divBdr>
                    <w:top w:val="none" w:sz="0" w:space="0" w:color="auto"/>
                    <w:left w:val="none" w:sz="0" w:space="0" w:color="auto"/>
                    <w:bottom w:val="none" w:sz="0" w:space="0" w:color="auto"/>
                    <w:right w:val="none" w:sz="0" w:space="0" w:color="auto"/>
                  </w:divBdr>
                  <w:divsChild>
                    <w:div w:id="1215435402">
                      <w:marLeft w:val="0"/>
                      <w:marRight w:val="0"/>
                      <w:marTop w:val="0"/>
                      <w:marBottom w:val="0"/>
                      <w:divBdr>
                        <w:top w:val="none" w:sz="0" w:space="0" w:color="auto"/>
                        <w:left w:val="none" w:sz="0" w:space="0" w:color="auto"/>
                        <w:bottom w:val="none" w:sz="0" w:space="0" w:color="auto"/>
                        <w:right w:val="none" w:sz="0" w:space="0" w:color="auto"/>
                      </w:divBdr>
                      <w:divsChild>
                        <w:div w:id="1827475669">
                          <w:marLeft w:val="0"/>
                          <w:marRight w:val="0"/>
                          <w:marTop w:val="0"/>
                          <w:marBottom w:val="0"/>
                          <w:divBdr>
                            <w:top w:val="none" w:sz="0" w:space="0" w:color="auto"/>
                            <w:left w:val="none" w:sz="0" w:space="0" w:color="auto"/>
                            <w:bottom w:val="none" w:sz="0" w:space="0" w:color="auto"/>
                            <w:right w:val="none" w:sz="0" w:space="0" w:color="auto"/>
                          </w:divBdr>
                          <w:divsChild>
                            <w:div w:id="1727333861">
                              <w:marLeft w:val="0"/>
                              <w:marRight w:val="0"/>
                              <w:marTop w:val="0"/>
                              <w:marBottom w:val="0"/>
                              <w:divBdr>
                                <w:top w:val="none" w:sz="0" w:space="0" w:color="auto"/>
                                <w:left w:val="none" w:sz="0" w:space="0" w:color="auto"/>
                                <w:bottom w:val="none" w:sz="0" w:space="0" w:color="auto"/>
                                <w:right w:val="none" w:sz="0" w:space="0" w:color="auto"/>
                              </w:divBdr>
                            </w:div>
                            <w:div w:id="6566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7757">
      <w:bodyDiv w:val="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sChild>
            <w:div w:id="1825127534">
              <w:marLeft w:val="0"/>
              <w:marRight w:val="0"/>
              <w:marTop w:val="0"/>
              <w:marBottom w:val="0"/>
              <w:divBdr>
                <w:top w:val="none" w:sz="0" w:space="0" w:color="auto"/>
                <w:left w:val="none" w:sz="0" w:space="0" w:color="auto"/>
                <w:bottom w:val="none" w:sz="0" w:space="0" w:color="auto"/>
                <w:right w:val="none" w:sz="0" w:space="0" w:color="auto"/>
              </w:divBdr>
              <w:divsChild>
                <w:div w:id="1737505168">
                  <w:marLeft w:val="0"/>
                  <w:marRight w:val="0"/>
                  <w:marTop w:val="0"/>
                  <w:marBottom w:val="0"/>
                  <w:divBdr>
                    <w:top w:val="none" w:sz="0" w:space="0" w:color="auto"/>
                    <w:left w:val="none" w:sz="0" w:space="0" w:color="auto"/>
                    <w:bottom w:val="none" w:sz="0" w:space="0" w:color="auto"/>
                    <w:right w:val="none" w:sz="0" w:space="0" w:color="auto"/>
                  </w:divBdr>
                  <w:divsChild>
                    <w:div w:id="1361199685">
                      <w:marLeft w:val="0"/>
                      <w:marRight w:val="0"/>
                      <w:marTop w:val="0"/>
                      <w:marBottom w:val="0"/>
                      <w:divBdr>
                        <w:top w:val="none" w:sz="0" w:space="0" w:color="auto"/>
                        <w:left w:val="none" w:sz="0" w:space="0" w:color="auto"/>
                        <w:bottom w:val="none" w:sz="0" w:space="0" w:color="auto"/>
                        <w:right w:val="none" w:sz="0" w:space="0" w:color="auto"/>
                      </w:divBdr>
                      <w:divsChild>
                        <w:div w:id="2119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01163">
      <w:bodyDiv w:val="1"/>
      <w:marLeft w:val="0"/>
      <w:marRight w:val="0"/>
      <w:marTop w:val="0"/>
      <w:marBottom w:val="0"/>
      <w:divBdr>
        <w:top w:val="none" w:sz="0" w:space="0" w:color="auto"/>
        <w:left w:val="none" w:sz="0" w:space="0" w:color="auto"/>
        <w:bottom w:val="none" w:sz="0" w:space="0" w:color="auto"/>
        <w:right w:val="none" w:sz="0" w:space="0" w:color="auto"/>
      </w:divBdr>
      <w:divsChild>
        <w:div w:id="2129202791">
          <w:marLeft w:val="0"/>
          <w:marRight w:val="0"/>
          <w:marTop w:val="0"/>
          <w:marBottom w:val="0"/>
          <w:divBdr>
            <w:top w:val="none" w:sz="0" w:space="0" w:color="auto"/>
            <w:left w:val="none" w:sz="0" w:space="0" w:color="auto"/>
            <w:bottom w:val="none" w:sz="0" w:space="0" w:color="auto"/>
            <w:right w:val="none" w:sz="0" w:space="0" w:color="auto"/>
          </w:divBdr>
          <w:divsChild>
            <w:div w:id="1275794580">
              <w:marLeft w:val="0"/>
              <w:marRight w:val="0"/>
              <w:marTop w:val="0"/>
              <w:marBottom w:val="0"/>
              <w:divBdr>
                <w:top w:val="none" w:sz="0" w:space="0" w:color="auto"/>
                <w:left w:val="none" w:sz="0" w:space="0" w:color="auto"/>
                <w:bottom w:val="none" w:sz="0" w:space="0" w:color="auto"/>
                <w:right w:val="none" w:sz="0" w:space="0" w:color="auto"/>
              </w:divBdr>
              <w:divsChild>
                <w:div w:id="230965311">
                  <w:marLeft w:val="0"/>
                  <w:marRight w:val="0"/>
                  <w:marTop w:val="0"/>
                  <w:marBottom w:val="0"/>
                  <w:divBdr>
                    <w:top w:val="none" w:sz="0" w:space="0" w:color="auto"/>
                    <w:left w:val="none" w:sz="0" w:space="0" w:color="auto"/>
                    <w:bottom w:val="none" w:sz="0" w:space="0" w:color="auto"/>
                    <w:right w:val="none" w:sz="0" w:space="0" w:color="auto"/>
                  </w:divBdr>
                  <w:divsChild>
                    <w:div w:id="1984578078">
                      <w:marLeft w:val="0"/>
                      <w:marRight w:val="0"/>
                      <w:marTop w:val="0"/>
                      <w:marBottom w:val="0"/>
                      <w:divBdr>
                        <w:top w:val="none" w:sz="0" w:space="0" w:color="auto"/>
                        <w:left w:val="none" w:sz="0" w:space="0" w:color="auto"/>
                        <w:bottom w:val="none" w:sz="0" w:space="0" w:color="auto"/>
                        <w:right w:val="none" w:sz="0" w:space="0" w:color="auto"/>
                      </w:divBdr>
                      <w:divsChild>
                        <w:div w:id="909803011">
                          <w:marLeft w:val="0"/>
                          <w:marRight w:val="0"/>
                          <w:marTop w:val="0"/>
                          <w:marBottom w:val="0"/>
                          <w:divBdr>
                            <w:top w:val="none" w:sz="0" w:space="0" w:color="auto"/>
                            <w:left w:val="none" w:sz="0" w:space="0" w:color="auto"/>
                            <w:bottom w:val="none" w:sz="0" w:space="0" w:color="auto"/>
                            <w:right w:val="none" w:sz="0" w:space="0" w:color="auto"/>
                          </w:divBdr>
                        </w:div>
                      </w:divsChild>
                    </w:div>
                    <w:div w:id="546797079">
                      <w:marLeft w:val="0"/>
                      <w:marRight w:val="0"/>
                      <w:marTop w:val="0"/>
                      <w:marBottom w:val="0"/>
                      <w:divBdr>
                        <w:top w:val="none" w:sz="0" w:space="0" w:color="auto"/>
                        <w:left w:val="none" w:sz="0" w:space="0" w:color="auto"/>
                        <w:bottom w:val="none" w:sz="0" w:space="0" w:color="auto"/>
                        <w:right w:val="none" w:sz="0" w:space="0" w:color="auto"/>
                      </w:divBdr>
                    </w:div>
                    <w:div w:id="413554291">
                      <w:marLeft w:val="0"/>
                      <w:marRight w:val="0"/>
                      <w:marTop w:val="0"/>
                      <w:marBottom w:val="0"/>
                      <w:divBdr>
                        <w:top w:val="none" w:sz="0" w:space="0" w:color="auto"/>
                        <w:left w:val="none" w:sz="0" w:space="0" w:color="auto"/>
                        <w:bottom w:val="none" w:sz="0" w:space="0" w:color="auto"/>
                        <w:right w:val="none" w:sz="0" w:space="0" w:color="auto"/>
                      </w:divBdr>
                      <w:divsChild>
                        <w:div w:id="18752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10330">
      <w:bodyDiv w:val="1"/>
      <w:marLeft w:val="0"/>
      <w:marRight w:val="0"/>
      <w:marTop w:val="0"/>
      <w:marBottom w:val="0"/>
      <w:divBdr>
        <w:top w:val="none" w:sz="0" w:space="0" w:color="auto"/>
        <w:left w:val="none" w:sz="0" w:space="0" w:color="auto"/>
        <w:bottom w:val="none" w:sz="0" w:space="0" w:color="auto"/>
        <w:right w:val="none" w:sz="0" w:space="0" w:color="auto"/>
      </w:divBdr>
      <w:divsChild>
        <w:div w:id="477040212">
          <w:marLeft w:val="0"/>
          <w:marRight w:val="0"/>
          <w:marTop w:val="0"/>
          <w:marBottom w:val="0"/>
          <w:divBdr>
            <w:top w:val="none" w:sz="0" w:space="0" w:color="auto"/>
            <w:left w:val="none" w:sz="0" w:space="0" w:color="auto"/>
            <w:bottom w:val="none" w:sz="0" w:space="0" w:color="auto"/>
            <w:right w:val="none" w:sz="0" w:space="0" w:color="auto"/>
          </w:divBdr>
          <w:divsChild>
            <w:div w:id="785195064">
              <w:marLeft w:val="0"/>
              <w:marRight w:val="0"/>
              <w:marTop w:val="0"/>
              <w:marBottom w:val="0"/>
              <w:divBdr>
                <w:top w:val="none" w:sz="0" w:space="0" w:color="auto"/>
                <w:left w:val="none" w:sz="0" w:space="0" w:color="auto"/>
                <w:bottom w:val="none" w:sz="0" w:space="0" w:color="auto"/>
                <w:right w:val="none" w:sz="0" w:space="0" w:color="auto"/>
              </w:divBdr>
              <w:divsChild>
                <w:div w:id="958072477">
                  <w:marLeft w:val="0"/>
                  <w:marRight w:val="0"/>
                  <w:marTop w:val="0"/>
                  <w:marBottom w:val="0"/>
                  <w:divBdr>
                    <w:top w:val="none" w:sz="0" w:space="0" w:color="auto"/>
                    <w:left w:val="none" w:sz="0" w:space="0" w:color="auto"/>
                    <w:bottom w:val="none" w:sz="0" w:space="0" w:color="auto"/>
                    <w:right w:val="none" w:sz="0" w:space="0" w:color="auto"/>
                  </w:divBdr>
                  <w:divsChild>
                    <w:div w:id="227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3665">
      <w:bodyDiv w:val="1"/>
      <w:marLeft w:val="0"/>
      <w:marRight w:val="0"/>
      <w:marTop w:val="0"/>
      <w:marBottom w:val="0"/>
      <w:divBdr>
        <w:top w:val="none" w:sz="0" w:space="0" w:color="auto"/>
        <w:left w:val="none" w:sz="0" w:space="0" w:color="auto"/>
        <w:bottom w:val="none" w:sz="0" w:space="0" w:color="auto"/>
        <w:right w:val="none" w:sz="0" w:space="0" w:color="auto"/>
      </w:divBdr>
    </w:div>
    <w:div w:id="1412198105">
      <w:bodyDiv w:val="1"/>
      <w:marLeft w:val="0"/>
      <w:marRight w:val="0"/>
      <w:marTop w:val="0"/>
      <w:marBottom w:val="0"/>
      <w:divBdr>
        <w:top w:val="none" w:sz="0" w:space="0" w:color="auto"/>
        <w:left w:val="none" w:sz="0" w:space="0" w:color="auto"/>
        <w:bottom w:val="none" w:sz="0" w:space="0" w:color="auto"/>
        <w:right w:val="none" w:sz="0" w:space="0" w:color="auto"/>
      </w:divBdr>
      <w:divsChild>
        <w:div w:id="165218564">
          <w:marLeft w:val="0"/>
          <w:marRight w:val="0"/>
          <w:marTop w:val="0"/>
          <w:marBottom w:val="0"/>
          <w:divBdr>
            <w:top w:val="none" w:sz="0" w:space="0" w:color="auto"/>
            <w:left w:val="none" w:sz="0" w:space="0" w:color="auto"/>
            <w:bottom w:val="none" w:sz="0" w:space="0" w:color="auto"/>
            <w:right w:val="none" w:sz="0" w:space="0" w:color="auto"/>
          </w:divBdr>
          <w:divsChild>
            <w:div w:id="699164890">
              <w:marLeft w:val="0"/>
              <w:marRight w:val="0"/>
              <w:marTop w:val="0"/>
              <w:marBottom w:val="0"/>
              <w:divBdr>
                <w:top w:val="none" w:sz="0" w:space="0" w:color="auto"/>
                <w:left w:val="none" w:sz="0" w:space="0" w:color="auto"/>
                <w:bottom w:val="none" w:sz="0" w:space="0" w:color="auto"/>
                <w:right w:val="none" w:sz="0" w:space="0" w:color="auto"/>
              </w:divBdr>
              <w:divsChild>
                <w:div w:id="429202401">
                  <w:marLeft w:val="0"/>
                  <w:marRight w:val="0"/>
                  <w:marTop w:val="0"/>
                  <w:marBottom w:val="0"/>
                  <w:divBdr>
                    <w:top w:val="none" w:sz="0" w:space="0" w:color="auto"/>
                    <w:left w:val="none" w:sz="0" w:space="0" w:color="auto"/>
                    <w:bottom w:val="none" w:sz="0" w:space="0" w:color="auto"/>
                    <w:right w:val="none" w:sz="0" w:space="0" w:color="auto"/>
                  </w:divBdr>
                  <w:divsChild>
                    <w:div w:id="490214942">
                      <w:marLeft w:val="0"/>
                      <w:marRight w:val="0"/>
                      <w:marTop w:val="0"/>
                      <w:marBottom w:val="0"/>
                      <w:divBdr>
                        <w:top w:val="none" w:sz="0" w:space="0" w:color="auto"/>
                        <w:left w:val="none" w:sz="0" w:space="0" w:color="auto"/>
                        <w:bottom w:val="none" w:sz="0" w:space="0" w:color="auto"/>
                        <w:right w:val="none" w:sz="0" w:space="0" w:color="auto"/>
                      </w:divBdr>
                      <w:divsChild>
                        <w:div w:id="912929801">
                          <w:marLeft w:val="0"/>
                          <w:marRight w:val="0"/>
                          <w:marTop w:val="0"/>
                          <w:marBottom w:val="0"/>
                          <w:divBdr>
                            <w:top w:val="none" w:sz="0" w:space="0" w:color="auto"/>
                            <w:left w:val="none" w:sz="0" w:space="0" w:color="auto"/>
                            <w:bottom w:val="none" w:sz="0" w:space="0" w:color="auto"/>
                            <w:right w:val="none" w:sz="0" w:space="0" w:color="auto"/>
                          </w:divBdr>
                        </w:div>
                        <w:div w:id="1642732706">
                          <w:marLeft w:val="0"/>
                          <w:marRight w:val="0"/>
                          <w:marTop w:val="0"/>
                          <w:marBottom w:val="0"/>
                          <w:divBdr>
                            <w:top w:val="none" w:sz="0" w:space="0" w:color="auto"/>
                            <w:left w:val="none" w:sz="0" w:space="0" w:color="auto"/>
                            <w:bottom w:val="none" w:sz="0" w:space="0" w:color="auto"/>
                            <w:right w:val="none" w:sz="0" w:space="0" w:color="auto"/>
                          </w:divBdr>
                        </w:div>
                        <w:div w:id="312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771510">
      <w:bodyDiv w:val="1"/>
      <w:marLeft w:val="0"/>
      <w:marRight w:val="0"/>
      <w:marTop w:val="0"/>
      <w:marBottom w:val="0"/>
      <w:divBdr>
        <w:top w:val="none" w:sz="0" w:space="0" w:color="auto"/>
        <w:left w:val="none" w:sz="0" w:space="0" w:color="auto"/>
        <w:bottom w:val="none" w:sz="0" w:space="0" w:color="auto"/>
        <w:right w:val="none" w:sz="0" w:space="0" w:color="auto"/>
      </w:divBdr>
      <w:divsChild>
        <w:div w:id="1064792581">
          <w:marLeft w:val="0"/>
          <w:marRight w:val="0"/>
          <w:marTop w:val="0"/>
          <w:marBottom w:val="0"/>
          <w:divBdr>
            <w:top w:val="none" w:sz="0" w:space="0" w:color="auto"/>
            <w:left w:val="none" w:sz="0" w:space="0" w:color="auto"/>
            <w:bottom w:val="none" w:sz="0" w:space="0" w:color="auto"/>
            <w:right w:val="none" w:sz="0" w:space="0" w:color="auto"/>
          </w:divBdr>
          <w:divsChild>
            <w:div w:id="2090417912">
              <w:marLeft w:val="-225"/>
              <w:marRight w:val="-225"/>
              <w:marTop w:val="0"/>
              <w:marBottom w:val="0"/>
              <w:divBdr>
                <w:top w:val="none" w:sz="0" w:space="0" w:color="auto"/>
                <w:left w:val="none" w:sz="0" w:space="0" w:color="auto"/>
                <w:bottom w:val="none" w:sz="0" w:space="0" w:color="auto"/>
                <w:right w:val="none" w:sz="0" w:space="0" w:color="auto"/>
              </w:divBdr>
              <w:divsChild>
                <w:div w:id="1097167903">
                  <w:marLeft w:val="0"/>
                  <w:marRight w:val="0"/>
                  <w:marTop w:val="0"/>
                  <w:marBottom w:val="0"/>
                  <w:divBdr>
                    <w:top w:val="none" w:sz="0" w:space="0" w:color="auto"/>
                    <w:left w:val="none" w:sz="0" w:space="0" w:color="auto"/>
                    <w:bottom w:val="none" w:sz="0" w:space="0" w:color="auto"/>
                    <w:right w:val="none" w:sz="0" w:space="0" w:color="auto"/>
                  </w:divBdr>
                  <w:divsChild>
                    <w:div w:id="1091852606">
                      <w:marLeft w:val="0"/>
                      <w:marRight w:val="0"/>
                      <w:marTop w:val="0"/>
                      <w:marBottom w:val="0"/>
                      <w:divBdr>
                        <w:top w:val="none" w:sz="0" w:space="0" w:color="auto"/>
                        <w:left w:val="none" w:sz="0" w:space="0" w:color="auto"/>
                        <w:bottom w:val="none" w:sz="0" w:space="0" w:color="auto"/>
                        <w:right w:val="none" w:sz="0" w:space="0" w:color="auto"/>
                      </w:divBdr>
                      <w:divsChild>
                        <w:div w:id="1933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5318">
      <w:bodyDiv w:val="1"/>
      <w:marLeft w:val="0"/>
      <w:marRight w:val="0"/>
      <w:marTop w:val="0"/>
      <w:marBottom w:val="0"/>
      <w:divBdr>
        <w:top w:val="none" w:sz="0" w:space="0" w:color="auto"/>
        <w:left w:val="none" w:sz="0" w:space="0" w:color="auto"/>
        <w:bottom w:val="none" w:sz="0" w:space="0" w:color="auto"/>
        <w:right w:val="none" w:sz="0" w:space="0" w:color="auto"/>
      </w:divBdr>
      <w:divsChild>
        <w:div w:id="2125226323">
          <w:marLeft w:val="0"/>
          <w:marRight w:val="0"/>
          <w:marTop w:val="0"/>
          <w:marBottom w:val="0"/>
          <w:divBdr>
            <w:top w:val="none" w:sz="0" w:space="0" w:color="auto"/>
            <w:left w:val="none" w:sz="0" w:space="0" w:color="auto"/>
            <w:bottom w:val="none" w:sz="0" w:space="0" w:color="auto"/>
            <w:right w:val="none" w:sz="0" w:space="0" w:color="auto"/>
          </w:divBdr>
        </w:div>
        <w:div w:id="1256010514">
          <w:marLeft w:val="0"/>
          <w:marRight w:val="0"/>
          <w:marTop w:val="0"/>
          <w:marBottom w:val="0"/>
          <w:divBdr>
            <w:top w:val="none" w:sz="0" w:space="0" w:color="auto"/>
            <w:left w:val="none" w:sz="0" w:space="0" w:color="auto"/>
            <w:bottom w:val="none" w:sz="0" w:space="0" w:color="auto"/>
            <w:right w:val="none" w:sz="0" w:space="0" w:color="auto"/>
          </w:divBdr>
        </w:div>
      </w:divsChild>
    </w:div>
    <w:div w:id="1552693851">
      <w:bodyDiv w:val="1"/>
      <w:marLeft w:val="0"/>
      <w:marRight w:val="0"/>
      <w:marTop w:val="0"/>
      <w:marBottom w:val="0"/>
      <w:divBdr>
        <w:top w:val="none" w:sz="0" w:space="0" w:color="auto"/>
        <w:left w:val="none" w:sz="0" w:space="0" w:color="auto"/>
        <w:bottom w:val="none" w:sz="0" w:space="0" w:color="auto"/>
        <w:right w:val="none" w:sz="0" w:space="0" w:color="auto"/>
      </w:divBdr>
      <w:divsChild>
        <w:div w:id="1462189840">
          <w:marLeft w:val="0"/>
          <w:marRight w:val="0"/>
          <w:marTop w:val="0"/>
          <w:marBottom w:val="0"/>
          <w:divBdr>
            <w:top w:val="none" w:sz="0" w:space="0" w:color="auto"/>
            <w:left w:val="none" w:sz="0" w:space="0" w:color="auto"/>
            <w:bottom w:val="none" w:sz="0" w:space="0" w:color="auto"/>
            <w:right w:val="none" w:sz="0" w:space="0" w:color="auto"/>
          </w:divBdr>
          <w:divsChild>
            <w:div w:id="1702317637">
              <w:marLeft w:val="-225"/>
              <w:marRight w:val="-225"/>
              <w:marTop w:val="0"/>
              <w:marBottom w:val="0"/>
              <w:divBdr>
                <w:top w:val="none" w:sz="0" w:space="0" w:color="auto"/>
                <w:left w:val="none" w:sz="0" w:space="0" w:color="auto"/>
                <w:bottom w:val="none" w:sz="0" w:space="0" w:color="auto"/>
                <w:right w:val="none" w:sz="0" w:space="0" w:color="auto"/>
              </w:divBdr>
              <w:divsChild>
                <w:div w:id="1930233645">
                  <w:marLeft w:val="0"/>
                  <w:marRight w:val="0"/>
                  <w:marTop w:val="0"/>
                  <w:marBottom w:val="0"/>
                  <w:divBdr>
                    <w:top w:val="none" w:sz="0" w:space="0" w:color="auto"/>
                    <w:left w:val="none" w:sz="0" w:space="0" w:color="auto"/>
                    <w:bottom w:val="none" w:sz="0" w:space="0" w:color="auto"/>
                    <w:right w:val="none" w:sz="0" w:space="0" w:color="auto"/>
                  </w:divBdr>
                  <w:divsChild>
                    <w:div w:id="2009938981">
                      <w:marLeft w:val="0"/>
                      <w:marRight w:val="0"/>
                      <w:marTop w:val="0"/>
                      <w:marBottom w:val="0"/>
                      <w:divBdr>
                        <w:top w:val="none" w:sz="0" w:space="0" w:color="auto"/>
                        <w:left w:val="none" w:sz="0" w:space="0" w:color="auto"/>
                        <w:bottom w:val="none" w:sz="0" w:space="0" w:color="auto"/>
                        <w:right w:val="none" w:sz="0" w:space="0" w:color="auto"/>
                      </w:divBdr>
                      <w:divsChild>
                        <w:div w:id="10413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3094">
      <w:bodyDiv w:val="1"/>
      <w:marLeft w:val="0"/>
      <w:marRight w:val="0"/>
      <w:marTop w:val="0"/>
      <w:marBottom w:val="0"/>
      <w:divBdr>
        <w:top w:val="none" w:sz="0" w:space="0" w:color="auto"/>
        <w:left w:val="none" w:sz="0" w:space="0" w:color="auto"/>
        <w:bottom w:val="none" w:sz="0" w:space="0" w:color="auto"/>
        <w:right w:val="none" w:sz="0" w:space="0" w:color="auto"/>
      </w:divBdr>
      <w:divsChild>
        <w:div w:id="688874148">
          <w:marLeft w:val="0"/>
          <w:marRight w:val="0"/>
          <w:marTop w:val="0"/>
          <w:marBottom w:val="0"/>
          <w:divBdr>
            <w:top w:val="none" w:sz="0" w:space="0" w:color="auto"/>
            <w:left w:val="none" w:sz="0" w:space="0" w:color="auto"/>
            <w:bottom w:val="none" w:sz="0" w:space="0" w:color="auto"/>
            <w:right w:val="none" w:sz="0" w:space="0" w:color="auto"/>
          </w:divBdr>
          <w:divsChild>
            <w:div w:id="1677423148">
              <w:marLeft w:val="0"/>
              <w:marRight w:val="0"/>
              <w:marTop w:val="0"/>
              <w:marBottom w:val="0"/>
              <w:divBdr>
                <w:top w:val="none" w:sz="0" w:space="0" w:color="auto"/>
                <w:left w:val="none" w:sz="0" w:space="0" w:color="auto"/>
                <w:bottom w:val="none" w:sz="0" w:space="0" w:color="auto"/>
                <w:right w:val="none" w:sz="0" w:space="0" w:color="auto"/>
              </w:divBdr>
              <w:divsChild>
                <w:div w:id="2085712283">
                  <w:marLeft w:val="0"/>
                  <w:marRight w:val="0"/>
                  <w:marTop w:val="0"/>
                  <w:marBottom w:val="0"/>
                  <w:divBdr>
                    <w:top w:val="none" w:sz="0" w:space="0" w:color="auto"/>
                    <w:left w:val="none" w:sz="0" w:space="0" w:color="auto"/>
                    <w:bottom w:val="none" w:sz="0" w:space="0" w:color="auto"/>
                    <w:right w:val="none" w:sz="0" w:space="0" w:color="auto"/>
                  </w:divBdr>
                  <w:divsChild>
                    <w:div w:id="1216429394">
                      <w:marLeft w:val="0"/>
                      <w:marRight w:val="0"/>
                      <w:marTop w:val="0"/>
                      <w:marBottom w:val="0"/>
                      <w:divBdr>
                        <w:top w:val="none" w:sz="0" w:space="0" w:color="auto"/>
                        <w:left w:val="none" w:sz="0" w:space="0" w:color="auto"/>
                        <w:bottom w:val="none" w:sz="0" w:space="0" w:color="auto"/>
                        <w:right w:val="none" w:sz="0" w:space="0" w:color="auto"/>
                      </w:divBdr>
                      <w:divsChild>
                        <w:div w:id="2131197115">
                          <w:marLeft w:val="0"/>
                          <w:marRight w:val="0"/>
                          <w:marTop w:val="0"/>
                          <w:marBottom w:val="0"/>
                          <w:divBdr>
                            <w:top w:val="none" w:sz="0" w:space="0" w:color="auto"/>
                            <w:left w:val="none" w:sz="0" w:space="0" w:color="auto"/>
                            <w:bottom w:val="none" w:sz="0" w:space="0" w:color="auto"/>
                            <w:right w:val="none" w:sz="0" w:space="0" w:color="auto"/>
                          </w:divBdr>
                          <w:divsChild>
                            <w:div w:id="268777556">
                              <w:marLeft w:val="0"/>
                              <w:marRight w:val="0"/>
                              <w:marTop w:val="0"/>
                              <w:marBottom w:val="0"/>
                              <w:divBdr>
                                <w:top w:val="none" w:sz="0" w:space="0" w:color="auto"/>
                                <w:left w:val="none" w:sz="0" w:space="0" w:color="auto"/>
                                <w:bottom w:val="none" w:sz="0" w:space="0" w:color="auto"/>
                                <w:right w:val="none" w:sz="0" w:space="0" w:color="auto"/>
                              </w:divBdr>
                              <w:divsChild>
                                <w:div w:id="1363893862">
                                  <w:marLeft w:val="0"/>
                                  <w:marRight w:val="0"/>
                                  <w:marTop w:val="0"/>
                                  <w:marBottom w:val="0"/>
                                  <w:divBdr>
                                    <w:top w:val="none" w:sz="0" w:space="0" w:color="auto"/>
                                    <w:left w:val="none" w:sz="0" w:space="0" w:color="auto"/>
                                    <w:bottom w:val="none" w:sz="0" w:space="0" w:color="auto"/>
                                    <w:right w:val="none" w:sz="0" w:space="0" w:color="auto"/>
                                  </w:divBdr>
                                  <w:divsChild>
                                    <w:div w:id="1871801297">
                                      <w:marLeft w:val="0"/>
                                      <w:marRight w:val="0"/>
                                      <w:marTop w:val="0"/>
                                      <w:marBottom w:val="0"/>
                                      <w:divBdr>
                                        <w:top w:val="none" w:sz="0" w:space="0" w:color="auto"/>
                                        <w:left w:val="none" w:sz="0" w:space="0" w:color="auto"/>
                                        <w:bottom w:val="none" w:sz="0" w:space="0" w:color="auto"/>
                                        <w:right w:val="none" w:sz="0" w:space="0" w:color="auto"/>
                                      </w:divBdr>
                                      <w:divsChild>
                                        <w:div w:id="17841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345344">
      <w:bodyDiv w:val="1"/>
      <w:marLeft w:val="0"/>
      <w:marRight w:val="0"/>
      <w:marTop w:val="0"/>
      <w:marBottom w:val="0"/>
      <w:divBdr>
        <w:top w:val="none" w:sz="0" w:space="0" w:color="auto"/>
        <w:left w:val="none" w:sz="0" w:space="0" w:color="auto"/>
        <w:bottom w:val="none" w:sz="0" w:space="0" w:color="auto"/>
        <w:right w:val="none" w:sz="0" w:space="0" w:color="auto"/>
      </w:divBdr>
      <w:divsChild>
        <w:div w:id="2147163886">
          <w:marLeft w:val="0"/>
          <w:marRight w:val="0"/>
          <w:marTop w:val="0"/>
          <w:marBottom w:val="0"/>
          <w:divBdr>
            <w:top w:val="none" w:sz="0" w:space="0" w:color="auto"/>
            <w:left w:val="none" w:sz="0" w:space="0" w:color="auto"/>
            <w:bottom w:val="none" w:sz="0" w:space="0" w:color="auto"/>
            <w:right w:val="none" w:sz="0" w:space="0" w:color="auto"/>
          </w:divBdr>
          <w:divsChild>
            <w:div w:id="1362048597">
              <w:marLeft w:val="0"/>
              <w:marRight w:val="0"/>
              <w:marTop w:val="0"/>
              <w:marBottom w:val="0"/>
              <w:divBdr>
                <w:top w:val="none" w:sz="0" w:space="0" w:color="auto"/>
                <w:left w:val="none" w:sz="0" w:space="0" w:color="auto"/>
                <w:bottom w:val="none" w:sz="0" w:space="0" w:color="auto"/>
                <w:right w:val="none" w:sz="0" w:space="0" w:color="auto"/>
              </w:divBdr>
              <w:divsChild>
                <w:div w:id="1311790499">
                  <w:marLeft w:val="0"/>
                  <w:marRight w:val="0"/>
                  <w:marTop w:val="0"/>
                  <w:marBottom w:val="0"/>
                  <w:divBdr>
                    <w:top w:val="none" w:sz="0" w:space="0" w:color="auto"/>
                    <w:left w:val="none" w:sz="0" w:space="0" w:color="auto"/>
                    <w:bottom w:val="none" w:sz="0" w:space="0" w:color="auto"/>
                    <w:right w:val="none" w:sz="0" w:space="0" w:color="auto"/>
                  </w:divBdr>
                </w:div>
                <w:div w:id="16107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41679">
      <w:bodyDiv w:val="1"/>
      <w:marLeft w:val="0"/>
      <w:marRight w:val="0"/>
      <w:marTop w:val="0"/>
      <w:marBottom w:val="0"/>
      <w:divBdr>
        <w:top w:val="none" w:sz="0" w:space="0" w:color="auto"/>
        <w:left w:val="none" w:sz="0" w:space="0" w:color="auto"/>
        <w:bottom w:val="none" w:sz="0" w:space="0" w:color="auto"/>
        <w:right w:val="none" w:sz="0" w:space="0" w:color="auto"/>
      </w:divBdr>
      <w:divsChild>
        <w:div w:id="1119224377">
          <w:marLeft w:val="0"/>
          <w:marRight w:val="0"/>
          <w:marTop w:val="0"/>
          <w:marBottom w:val="0"/>
          <w:divBdr>
            <w:top w:val="none" w:sz="0" w:space="0" w:color="auto"/>
            <w:left w:val="none" w:sz="0" w:space="0" w:color="auto"/>
            <w:bottom w:val="none" w:sz="0" w:space="0" w:color="auto"/>
            <w:right w:val="none" w:sz="0" w:space="0" w:color="auto"/>
          </w:divBdr>
          <w:divsChild>
            <w:div w:id="757991953">
              <w:marLeft w:val="0"/>
              <w:marRight w:val="0"/>
              <w:marTop w:val="0"/>
              <w:marBottom w:val="0"/>
              <w:divBdr>
                <w:top w:val="none" w:sz="0" w:space="0" w:color="auto"/>
                <w:left w:val="none" w:sz="0" w:space="0" w:color="auto"/>
                <w:bottom w:val="none" w:sz="0" w:space="0" w:color="auto"/>
                <w:right w:val="none" w:sz="0" w:space="0" w:color="auto"/>
              </w:divBdr>
              <w:divsChild>
                <w:div w:id="1505973809">
                  <w:marLeft w:val="0"/>
                  <w:marRight w:val="0"/>
                  <w:marTop w:val="0"/>
                  <w:marBottom w:val="0"/>
                  <w:divBdr>
                    <w:top w:val="none" w:sz="0" w:space="0" w:color="auto"/>
                    <w:left w:val="none" w:sz="0" w:space="0" w:color="auto"/>
                    <w:bottom w:val="none" w:sz="0" w:space="0" w:color="auto"/>
                    <w:right w:val="none" w:sz="0" w:space="0" w:color="auto"/>
                  </w:divBdr>
                  <w:divsChild>
                    <w:div w:id="1014764801">
                      <w:marLeft w:val="0"/>
                      <w:marRight w:val="0"/>
                      <w:marTop w:val="0"/>
                      <w:marBottom w:val="0"/>
                      <w:divBdr>
                        <w:top w:val="none" w:sz="0" w:space="0" w:color="auto"/>
                        <w:left w:val="none" w:sz="0" w:space="0" w:color="auto"/>
                        <w:bottom w:val="none" w:sz="0" w:space="0" w:color="auto"/>
                        <w:right w:val="none" w:sz="0" w:space="0" w:color="auto"/>
                      </w:divBdr>
                      <w:divsChild>
                        <w:div w:id="553733340">
                          <w:marLeft w:val="0"/>
                          <w:marRight w:val="0"/>
                          <w:marTop w:val="0"/>
                          <w:marBottom w:val="0"/>
                          <w:divBdr>
                            <w:top w:val="none" w:sz="0" w:space="0" w:color="auto"/>
                            <w:left w:val="none" w:sz="0" w:space="0" w:color="auto"/>
                            <w:bottom w:val="none" w:sz="0" w:space="0" w:color="auto"/>
                            <w:right w:val="none" w:sz="0" w:space="0" w:color="auto"/>
                          </w:divBdr>
                          <w:divsChild>
                            <w:div w:id="505756042">
                              <w:marLeft w:val="0"/>
                              <w:marRight w:val="0"/>
                              <w:marTop w:val="0"/>
                              <w:marBottom w:val="0"/>
                              <w:divBdr>
                                <w:top w:val="none" w:sz="0" w:space="0" w:color="auto"/>
                                <w:left w:val="none" w:sz="0" w:space="0" w:color="auto"/>
                                <w:bottom w:val="none" w:sz="0" w:space="0" w:color="auto"/>
                                <w:right w:val="none" w:sz="0" w:space="0" w:color="auto"/>
                              </w:divBdr>
                            </w:div>
                            <w:div w:id="2038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563137">
      <w:bodyDiv w:val="1"/>
      <w:marLeft w:val="0"/>
      <w:marRight w:val="0"/>
      <w:marTop w:val="0"/>
      <w:marBottom w:val="0"/>
      <w:divBdr>
        <w:top w:val="none" w:sz="0" w:space="0" w:color="auto"/>
        <w:left w:val="none" w:sz="0" w:space="0" w:color="auto"/>
        <w:bottom w:val="none" w:sz="0" w:space="0" w:color="auto"/>
        <w:right w:val="none" w:sz="0" w:space="0" w:color="auto"/>
      </w:divBdr>
      <w:divsChild>
        <w:div w:id="245892306">
          <w:marLeft w:val="0"/>
          <w:marRight w:val="0"/>
          <w:marTop w:val="0"/>
          <w:marBottom w:val="0"/>
          <w:divBdr>
            <w:top w:val="none" w:sz="0" w:space="0" w:color="auto"/>
            <w:left w:val="none" w:sz="0" w:space="0" w:color="auto"/>
            <w:bottom w:val="none" w:sz="0" w:space="0" w:color="auto"/>
            <w:right w:val="none" w:sz="0" w:space="0" w:color="auto"/>
          </w:divBdr>
          <w:divsChild>
            <w:div w:id="349335403">
              <w:marLeft w:val="0"/>
              <w:marRight w:val="0"/>
              <w:marTop w:val="0"/>
              <w:marBottom w:val="0"/>
              <w:divBdr>
                <w:top w:val="none" w:sz="0" w:space="0" w:color="auto"/>
                <w:left w:val="none" w:sz="0" w:space="0" w:color="auto"/>
                <w:bottom w:val="none" w:sz="0" w:space="0" w:color="auto"/>
                <w:right w:val="none" w:sz="0" w:space="0" w:color="auto"/>
              </w:divBdr>
              <w:divsChild>
                <w:div w:id="1006055831">
                  <w:marLeft w:val="0"/>
                  <w:marRight w:val="0"/>
                  <w:marTop w:val="0"/>
                  <w:marBottom w:val="0"/>
                  <w:divBdr>
                    <w:top w:val="none" w:sz="0" w:space="0" w:color="auto"/>
                    <w:left w:val="none" w:sz="0" w:space="0" w:color="auto"/>
                    <w:bottom w:val="none" w:sz="0" w:space="0" w:color="auto"/>
                    <w:right w:val="none" w:sz="0" w:space="0" w:color="auto"/>
                  </w:divBdr>
                  <w:divsChild>
                    <w:div w:id="1539469658">
                      <w:marLeft w:val="0"/>
                      <w:marRight w:val="0"/>
                      <w:marTop w:val="0"/>
                      <w:marBottom w:val="0"/>
                      <w:divBdr>
                        <w:top w:val="none" w:sz="0" w:space="0" w:color="auto"/>
                        <w:left w:val="none" w:sz="0" w:space="0" w:color="auto"/>
                        <w:bottom w:val="none" w:sz="0" w:space="0" w:color="auto"/>
                        <w:right w:val="none" w:sz="0" w:space="0" w:color="auto"/>
                      </w:divBdr>
                      <w:divsChild>
                        <w:div w:id="1510829784">
                          <w:marLeft w:val="0"/>
                          <w:marRight w:val="0"/>
                          <w:marTop w:val="0"/>
                          <w:marBottom w:val="0"/>
                          <w:divBdr>
                            <w:top w:val="none" w:sz="0" w:space="0" w:color="auto"/>
                            <w:left w:val="none" w:sz="0" w:space="0" w:color="auto"/>
                            <w:bottom w:val="none" w:sz="0" w:space="0" w:color="auto"/>
                            <w:right w:val="none" w:sz="0" w:space="0" w:color="auto"/>
                          </w:divBdr>
                        </w:div>
                        <w:div w:id="21311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60659">
      <w:bodyDiv w:val="1"/>
      <w:marLeft w:val="0"/>
      <w:marRight w:val="0"/>
      <w:marTop w:val="0"/>
      <w:marBottom w:val="0"/>
      <w:divBdr>
        <w:top w:val="none" w:sz="0" w:space="0" w:color="auto"/>
        <w:left w:val="none" w:sz="0" w:space="0" w:color="auto"/>
        <w:bottom w:val="none" w:sz="0" w:space="0" w:color="auto"/>
        <w:right w:val="none" w:sz="0" w:space="0" w:color="auto"/>
      </w:divBdr>
      <w:divsChild>
        <w:div w:id="1642692530">
          <w:marLeft w:val="0"/>
          <w:marRight w:val="0"/>
          <w:marTop w:val="0"/>
          <w:marBottom w:val="0"/>
          <w:divBdr>
            <w:top w:val="none" w:sz="0" w:space="0" w:color="auto"/>
            <w:left w:val="none" w:sz="0" w:space="0" w:color="auto"/>
            <w:bottom w:val="none" w:sz="0" w:space="0" w:color="auto"/>
            <w:right w:val="none" w:sz="0" w:space="0" w:color="auto"/>
          </w:divBdr>
          <w:divsChild>
            <w:div w:id="1871331872">
              <w:marLeft w:val="0"/>
              <w:marRight w:val="0"/>
              <w:marTop w:val="0"/>
              <w:marBottom w:val="0"/>
              <w:divBdr>
                <w:top w:val="none" w:sz="0" w:space="0" w:color="auto"/>
                <w:left w:val="none" w:sz="0" w:space="0" w:color="auto"/>
                <w:bottom w:val="none" w:sz="0" w:space="0" w:color="auto"/>
                <w:right w:val="none" w:sz="0" w:space="0" w:color="auto"/>
              </w:divBdr>
              <w:divsChild>
                <w:div w:id="2144686862">
                  <w:marLeft w:val="0"/>
                  <w:marRight w:val="0"/>
                  <w:marTop w:val="0"/>
                  <w:marBottom w:val="0"/>
                  <w:divBdr>
                    <w:top w:val="none" w:sz="0" w:space="0" w:color="auto"/>
                    <w:left w:val="none" w:sz="0" w:space="0" w:color="auto"/>
                    <w:bottom w:val="none" w:sz="0" w:space="0" w:color="auto"/>
                    <w:right w:val="none" w:sz="0" w:space="0" w:color="auto"/>
                  </w:divBdr>
                  <w:divsChild>
                    <w:div w:id="337273145">
                      <w:marLeft w:val="0"/>
                      <w:marRight w:val="0"/>
                      <w:marTop w:val="0"/>
                      <w:marBottom w:val="0"/>
                      <w:divBdr>
                        <w:top w:val="none" w:sz="0" w:space="0" w:color="auto"/>
                        <w:left w:val="none" w:sz="0" w:space="0" w:color="auto"/>
                        <w:bottom w:val="none" w:sz="0" w:space="0" w:color="auto"/>
                        <w:right w:val="none" w:sz="0" w:space="0" w:color="auto"/>
                      </w:divBdr>
                      <w:divsChild>
                        <w:div w:id="628904075">
                          <w:marLeft w:val="0"/>
                          <w:marRight w:val="0"/>
                          <w:marTop w:val="0"/>
                          <w:marBottom w:val="0"/>
                          <w:divBdr>
                            <w:top w:val="none" w:sz="0" w:space="0" w:color="auto"/>
                            <w:left w:val="none" w:sz="0" w:space="0" w:color="auto"/>
                            <w:bottom w:val="none" w:sz="0" w:space="0" w:color="auto"/>
                            <w:right w:val="none" w:sz="0" w:space="0" w:color="auto"/>
                          </w:divBdr>
                          <w:divsChild>
                            <w:div w:id="95441376">
                              <w:marLeft w:val="0"/>
                              <w:marRight w:val="0"/>
                              <w:marTop w:val="0"/>
                              <w:marBottom w:val="0"/>
                              <w:divBdr>
                                <w:top w:val="none" w:sz="0" w:space="0" w:color="auto"/>
                                <w:left w:val="none" w:sz="0" w:space="0" w:color="auto"/>
                                <w:bottom w:val="none" w:sz="0" w:space="0" w:color="auto"/>
                                <w:right w:val="none" w:sz="0" w:space="0" w:color="auto"/>
                              </w:divBdr>
                            </w:div>
                            <w:div w:id="273561485">
                              <w:marLeft w:val="0"/>
                              <w:marRight w:val="0"/>
                              <w:marTop w:val="0"/>
                              <w:marBottom w:val="0"/>
                              <w:divBdr>
                                <w:top w:val="none" w:sz="0" w:space="0" w:color="auto"/>
                                <w:left w:val="none" w:sz="0" w:space="0" w:color="auto"/>
                                <w:bottom w:val="none" w:sz="0" w:space="0" w:color="auto"/>
                                <w:right w:val="none" w:sz="0" w:space="0" w:color="auto"/>
                              </w:divBdr>
                              <w:divsChild>
                                <w:div w:id="4402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556041810">
          <w:marLeft w:val="0"/>
          <w:marRight w:val="0"/>
          <w:marTop w:val="0"/>
          <w:marBottom w:val="0"/>
          <w:divBdr>
            <w:top w:val="none" w:sz="0" w:space="0" w:color="auto"/>
            <w:left w:val="none" w:sz="0" w:space="0" w:color="auto"/>
            <w:bottom w:val="none" w:sz="0" w:space="0" w:color="auto"/>
            <w:right w:val="none" w:sz="0" w:space="0" w:color="auto"/>
          </w:divBdr>
          <w:divsChild>
            <w:div w:id="2065131783">
              <w:marLeft w:val="0"/>
              <w:marRight w:val="0"/>
              <w:marTop w:val="0"/>
              <w:marBottom w:val="0"/>
              <w:divBdr>
                <w:top w:val="none" w:sz="0" w:space="0" w:color="auto"/>
                <w:left w:val="none" w:sz="0" w:space="0" w:color="auto"/>
                <w:bottom w:val="none" w:sz="0" w:space="0" w:color="auto"/>
                <w:right w:val="none" w:sz="0" w:space="0" w:color="auto"/>
              </w:divBdr>
              <w:divsChild>
                <w:div w:id="1152209418">
                  <w:marLeft w:val="0"/>
                  <w:marRight w:val="0"/>
                  <w:marTop w:val="0"/>
                  <w:marBottom w:val="0"/>
                  <w:divBdr>
                    <w:top w:val="none" w:sz="0" w:space="0" w:color="auto"/>
                    <w:left w:val="none" w:sz="0" w:space="0" w:color="auto"/>
                    <w:bottom w:val="none" w:sz="0" w:space="0" w:color="auto"/>
                    <w:right w:val="none" w:sz="0" w:space="0" w:color="auto"/>
                  </w:divBdr>
                  <w:divsChild>
                    <w:div w:id="1966305890">
                      <w:marLeft w:val="0"/>
                      <w:marRight w:val="0"/>
                      <w:marTop w:val="0"/>
                      <w:marBottom w:val="0"/>
                      <w:divBdr>
                        <w:top w:val="none" w:sz="0" w:space="0" w:color="auto"/>
                        <w:left w:val="none" w:sz="0" w:space="0" w:color="auto"/>
                        <w:bottom w:val="none" w:sz="0" w:space="0" w:color="auto"/>
                        <w:right w:val="none" w:sz="0" w:space="0" w:color="auto"/>
                      </w:divBdr>
                      <w:divsChild>
                        <w:div w:id="1046292706">
                          <w:marLeft w:val="0"/>
                          <w:marRight w:val="0"/>
                          <w:marTop w:val="0"/>
                          <w:marBottom w:val="0"/>
                          <w:divBdr>
                            <w:top w:val="none" w:sz="0" w:space="0" w:color="auto"/>
                            <w:left w:val="none" w:sz="0" w:space="0" w:color="auto"/>
                            <w:bottom w:val="none" w:sz="0" w:space="0" w:color="auto"/>
                            <w:right w:val="none" w:sz="0" w:space="0" w:color="auto"/>
                          </w:divBdr>
                          <w:divsChild>
                            <w:div w:id="73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283">
      <w:bodyDiv w:val="1"/>
      <w:marLeft w:val="0"/>
      <w:marRight w:val="0"/>
      <w:marTop w:val="0"/>
      <w:marBottom w:val="0"/>
      <w:divBdr>
        <w:top w:val="none" w:sz="0" w:space="0" w:color="auto"/>
        <w:left w:val="none" w:sz="0" w:space="0" w:color="auto"/>
        <w:bottom w:val="none" w:sz="0" w:space="0" w:color="auto"/>
        <w:right w:val="none" w:sz="0" w:space="0" w:color="auto"/>
      </w:divBdr>
      <w:divsChild>
        <w:div w:id="1199585755">
          <w:marLeft w:val="0"/>
          <w:marRight w:val="0"/>
          <w:marTop w:val="0"/>
          <w:marBottom w:val="0"/>
          <w:divBdr>
            <w:top w:val="none" w:sz="0" w:space="0" w:color="auto"/>
            <w:left w:val="none" w:sz="0" w:space="0" w:color="auto"/>
            <w:bottom w:val="none" w:sz="0" w:space="0" w:color="auto"/>
            <w:right w:val="none" w:sz="0" w:space="0" w:color="auto"/>
          </w:divBdr>
          <w:divsChild>
            <w:div w:id="1908953272">
              <w:marLeft w:val="0"/>
              <w:marRight w:val="0"/>
              <w:marTop w:val="0"/>
              <w:marBottom w:val="0"/>
              <w:divBdr>
                <w:top w:val="none" w:sz="0" w:space="0" w:color="auto"/>
                <w:left w:val="none" w:sz="0" w:space="0" w:color="auto"/>
                <w:bottom w:val="none" w:sz="0" w:space="0" w:color="auto"/>
                <w:right w:val="none" w:sz="0" w:space="0" w:color="auto"/>
              </w:divBdr>
              <w:divsChild>
                <w:div w:id="37173522">
                  <w:marLeft w:val="0"/>
                  <w:marRight w:val="0"/>
                  <w:marTop w:val="0"/>
                  <w:marBottom w:val="0"/>
                  <w:divBdr>
                    <w:top w:val="none" w:sz="0" w:space="0" w:color="auto"/>
                    <w:left w:val="none" w:sz="0" w:space="0" w:color="auto"/>
                    <w:bottom w:val="none" w:sz="0" w:space="0" w:color="auto"/>
                    <w:right w:val="none" w:sz="0" w:space="0" w:color="auto"/>
                  </w:divBdr>
                  <w:divsChild>
                    <w:div w:id="40444623">
                      <w:marLeft w:val="0"/>
                      <w:marRight w:val="0"/>
                      <w:marTop w:val="0"/>
                      <w:marBottom w:val="0"/>
                      <w:divBdr>
                        <w:top w:val="none" w:sz="0" w:space="0" w:color="auto"/>
                        <w:left w:val="none" w:sz="0" w:space="0" w:color="auto"/>
                        <w:bottom w:val="none" w:sz="0" w:space="0" w:color="auto"/>
                        <w:right w:val="none" w:sz="0" w:space="0" w:color="auto"/>
                      </w:divBdr>
                      <w:divsChild>
                        <w:div w:id="433668834">
                          <w:marLeft w:val="0"/>
                          <w:marRight w:val="0"/>
                          <w:marTop w:val="0"/>
                          <w:marBottom w:val="0"/>
                          <w:divBdr>
                            <w:top w:val="none" w:sz="0" w:space="0" w:color="auto"/>
                            <w:left w:val="none" w:sz="0" w:space="0" w:color="auto"/>
                            <w:bottom w:val="none" w:sz="0" w:space="0" w:color="auto"/>
                            <w:right w:val="none" w:sz="0" w:space="0" w:color="auto"/>
                          </w:divBdr>
                          <w:divsChild>
                            <w:div w:id="1605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15867">
      <w:bodyDiv w:val="1"/>
      <w:marLeft w:val="0"/>
      <w:marRight w:val="0"/>
      <w:marTop w:val="0"/>
      <w:marBottom w:val="0"/>
      <w:divBdr>
        <w:top w:val="none" w:sz="0" w:space="0" w:color="auto"/>
        <w:left w:val="none" w:sz="0" w:space="0" w:color="auto"/>
        <w:bottom w:val="none" w:sz="0" w:space="0" w:color="auto"/>
        <w:right w:val="none" w:sz="0" w:space="0" w:color="auto"/>
      </w:divBdr>
      <w:divsChild>
        <w:div w:id="640771852">
          <w:marLeft w:val="0"/>
          <w:marRight w:val="0"/>
          <w:marTop w:val="0"/>
          <w:marBottom w:val="0"/>
          <w:divBdr>
            <w:top w:val="none" w:sz="0" w:space="0" w:color="auto"/>
            <w:left w:val="none" w:sz="0" w:space="0" w:color="auto"/>
            <w:bottom w:val="none" w:sz="0" w:space="0" w:color="auto"/>
            <w:right w:val="none" w:sz="0" w:space="0" w:color="auto"/>
          </w:divBdr>
          <w:divsChild>
            <w:div w:id="1910187392">
              <w:marLeft w:val="0"/>
              <w:marRight w:val="0"/>
              <w:marTop w:val="0"/>
              <w:marBottom w:val="0"/>
              <w:divBdr>
                <w:top w:val="none" w:sz="0" w:space="0" w:color="auto"/>
                <w:left w:val="none" w:sz="0" w:space="0" w:color="auto"/>
                <w:bottom w:val="none" w:sz="0" w:space="0" w:color="auto"/>
                <w:right w:val="none" w:sz="0" w:space="0" w:color="auto"/>
              </w:divBdr>
              <w:divsChild>
                <w:div w:id="85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5525">
      <w:bodyDiv w:val="1"/>
      <w:marLeft w:val="0"/>
      <w:marRight w:val="0"/>
      <w:marTop w:val="0"/>
      <w:marBottom w:val="0"/>
      <w:divBdr>
        <w:top w:val="none" w:sz="0" w:space="0" w:color="auto"/>
        <w:left w:val="none" w:sz="0" w:space="0" w:color="auto"/>
        <w:bottom w:val="none" w:sz="0" w:space="0" w:color="auto"/>
        <w:right w:val="none" w:sz="0" w:space="0" w:color="auto"/>
      </w:divBdr>
      <w:divsChild>
        <w:div w:id="1417360898">
          <w:marLeft w:val="0"/>
          <w:marRight w:val="0"/>
          <w:marTop w:val="0"/>
          <w:marBottom w:val="0"/>
          <w:divBdr>
            <w:top w:val="none" w:sz="0" w:space="0" w:color="auto"/>
            <w:left w:val="none" w:sz="0" w:space="0" w:color="auto"/>
            <w:bottom w:val="none" w:sz="0" w:space="0" w:color="auto"/>
            <w:right w:val="none" w:sz="0" w:space="0" w:color="auto"/>
          </w:divBdr>
          <w:divsChild>
            <w:div w:id="291139137">
              <w:marLeft w:val="0"/>
              <w:marRight w:val="0"/>
              <w:marTop w:val="0"/>
              <w:marBottom w:val="0"/>
              <w:divBdr>
                <w:top w:val="none" w:sz="0" w:space="0" w:color="auto"/>
                <w:left w:val="none" w:sz="0" w:space="0" w:color="auto"/>
                <w:bottom w:val="none" w:sz="0" w:space="0" w:color="auto"/>
                <w:right w:val="none" w:sz="0" w:space="0" w:color="auto"/>
              </w:divBdr>
              <w:divsChild>
                <w:div w:id="1403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480">
          <w:marLeft w:val="0"/>
          <w:marRight w:val="0"/>
          <w:marTop w:val="0"/>
          <w:marBottom w:val="0"/>
          <w:divBdr>
            <w:top w:val="none" w:sz="0" w:space="0" w:color="auto"/>
            <w:left w:val="none" w:sz="0" w:space="0" w:color="auto"/>
            <w:bottom w:val="none" w:sz="0" w:space="0" w:color="auto"/>
            <w:right w:val="none" w:sz="0" w:space="0" w:color="auto"/>
          </w:divBdr>
          <w:divsChild>
            <w:div w:id="125391501">
              <w:marLeft w:val="0"/>
              <w:marRight w:val="0"/>
              <w:marTop w:val="0"/>
              <w:marBottom w:val="0"/>
              <w:divBdr>
                <w:top w:val="none" w:sz="0" w:space="0" w:color="auto"/>
                <w:left w:val="none" w:sz="0" w:space="0" w:color="auto"/>
                <w:bottom w:val="none" w:sz="0" w:space="0" w:color="auto"/>
                <w:right w:val="none" w:sz="0" w:space="0" w:color="auto"/>
              </w:divBdr>
            </w:div>
            <w:div w:id="3829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9678">
      <w:bodyDiv w:val="1"/>
      <w:marLeft w:val="0"/>
      <w:marRight w:val="0"/>
      <w:marTop w:val="0"/>
      <w:marBottom w:val="0"/>
      <w:divBdr>
        <w:top w:val="none" w:sz="0" w:space="0" w:color="auto"/>
        <w:left w:val="none" w:sz="0" w:space="0" w:color="auto"/>
        <w:bottom w:val="none" w:sz="0" w:space="0" w:color="auto"/>
        <w:right w:val="none" w:sz="0" w:space="0" w:color="auto"/>
      </w:divBdr>
      <w:divsChild>
        <w:div w:id="746802653">
          <w:marLeft w:val="0"/>
          <w:marRight w:val="0"/>
          <w:marTop w:val="0"/>
          <w:marBottom w:val="0"/>
          <w:divBdr>
            <w:top w:val="none" w:sz="0" w:space="0" w:color="auto"/>
            <w:left w:val="none" w:sz="0" w:space="0" w:color="auto"/>
            <w:bottom w:val="none" w:sz="0" w:space="0" w:color="auto"/>
            <w:right w:val="none" w:sz="0" w:space="0" w:color="auto"/>
          </w:divBdr>
        </w:div>
        <w:div w:id="1289513090">
          <w:marLeft w:val="0"/>
          <w:marRight w:val="0"/>
          <w:marTop w:val="0"/>
          <w:marBottom w:val="0"/>
          <w:divBdr>
            <w:top w:val="none" w:sz="0" w:space="0" w:color="auto"/>
            <w:left w:val="none" w:sz="0" w:space="0" w:color="auto"/>
            <w:bottom w:val="none" w:sz="0" w:space="0" w:color="auto"/>
            <w:right w:val="none" w:sz="0" w:space="0" w:color="auto"/>
          </w:divBdr>
          <w:divsChild>
            <w:div w:id="760832650">
              <w:marLeft w:val="0"/>
              <w:marRight w:val="0"/>
              <w:marTop w:val="0"/>
              <w:marBottom w:val="0"/>
              <w:divBdr>
                <w:top w:val="none" w:sz="0" w:space="0" w:color="auto"/>
                <w:left w:val="none" w:sz="0" w:space="0" w:color="auto"/>
                <w:bottom w:val="none" w:sz="0" w:space="0" w:color="auto"/>
                <w:right w:val="none" w:sz="0" w:space="0" w:color="auto"/>
              </w:divBdr>
            </w:div>
            <w:div w:id="1581673148">
              <w:marLeft w:val="0"/>
              <w:marRight w:val="0"/>
              <w:marTop w:val="0"/>
              <w:marBottom w:val="0"/>
              <w:divBdr>
                <w:top w:val="none" w:sz="0" w:space="0" w:color="auto"/>
                <w:left w:val="none" w:sz="0" w:space="0" w:color="auto"/>
                <w:bottom w:val="none" w:sz="0" w:space="0" w:color="auto"/>
                <w:right w:val="none" w:sz="0" w:space="0" w:color="auto"/>
              </w:divBdr>
            </w:div>
            <w:div w:id="1357925442">
              <w:marLeft w:val="0"/>
              <w:marRight w:val="0"/>
              <w:marTop w:val="0"/>
              <w:marBottom w:val="0"/>
              <w:divBdr>
                <w:top w:val="none" w:sz="0" w:space="0" w:color="auto"/>
                <w:left w:val="none" w:sz="0" w:space="0" w:color="auto"/>
                <w:bottom w:val="none" w:sz="0" w:space="0" w:color="auto"/>
                <w:right w:val="none" w:sz="0" w:space="0" w:color="auto"/>
              </w:divBdr>
            </w:div>
            <w:div w:id="36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0515">
      <w:bodyDiv w:val="1"/>
      <w:marLeft w:val="0"/>
      <w:marRight w:val="0"/>
      <w:marTop w:val="0"/>
      <w:marBottom w:val="0"/>
      <w:divBdr>
        <w:top w:val="none" w:sz="0" w:space="0" w:color="auto"/>
        <w:left w:val="none" w:sz="0" w:space="0" w:color="auto"/>
        <w:bottom w:val="none" w:sz="0" w:space="0" w:color="auto"/>
        <w:right w:val="none" w:sz="0" w:space="0" w:color="auto"/>
      </w:divBdr>
      <w:divsChild>
        <w:div w:id="314188798">
          <w:marLeft w:val="0"/>
          <w:marRight w:val="0"/>
          <w:marTop w:val="0"/>
          <w:marBottom w:val="0"/>
          <w:divBdr>
            <w:top w:val="none" w:sz="0" w:space="0" w:color="auto"/>
            <w:left w:val="none" w:sz="0" w:space="0" w:color="auto"/>
            <w:bottom w:val="none" w:sz="0" w:space="0" w:color="auto"/>
            <w:right w:val="none" w:sz="0" w:space="0" w:color="auto"/>
          </w:divBdr>
          <w:divsChild>
            <w:div w:id="1582183051">
              <w:marLeft w:val="0"/>
              <w:marRight w:val="0"/>
              <w:marTop w:val="0"/>
              <w:marBottom w:val="0"/>
              <w:divBdr>
                <w:top w:val="none" w:sz="0" w:space="0" w:color="auto"/>
                <w:left w:val="none" w:sz="0" w:space="0" w:color="auto"/>
                <w:bottom w:val="none" w:sz="0" w:space="0" w:color="auto"/>
                <w:right w:val="none" w:sz="0" w:space="0" w:color="auto"/>
              </w:divBdr>
              <w:divsChild>
                <w:div w:id="1567296515">
                  <w:marLeft w:val="0"/>
                  <w:marRight w:val="0"/>
                  <w:marTop w:val="0"/>
                  <w:marBottom w:val="0"/>
                  <w:divBdr>
                    <w:top w:val="none" w:sz="0" w:space="0" w:color="auto"/>
                    <w:left w:val="none" w:sz="0" w:space="0" w:color="auto"/>
                    <w:bottom w:val="none" w:sz="0" w:space="0" w:color="auto"/>
                    <w:right w:val="none" w:sz="0" w:space="0" w:color="auto"/>
                  </w:divBdr>
                  <w:divsChild>
                    <w:div w:id="573203522">
                      <w:marLeft w:val="0"/>
                      <w:marRight w:val="0"/>
                      <w:marTop w:val="0"/>
                      <w:marBottom w:val="0"/>
                      <w:divBdr>
                        <w:top w:val="none" w:sz="0" w:space="0" w:color="auto"/>
                        <w:left w:val="none" w:sz="0" w:space="0" w:color="auto"/>
                        <w:bottom w:val="none" w:sz="0" w:space="0" w:color="auto"/>
                        <w:right w:val="none" w:sz="0" w:space="0" w:color="auto"/>
                      </w:divBdr>
                      <w:divsChild>
                        <w:div w:id="1063984041">
                          <w:marLeft w:val="0"/>
                          <w:marRight w:val="0"/>
                          <w:marTop w:val="0"/>
                          <w:marBottom w:val="0"/>
                          <w:divBdr>
                            <w:top w:val="none" w:sz="0" w:space="0" w:color="auto"/>
                            <w:left w:val="none" w:sz="0" w:space="0" w:color="auto"/>
                            <w:bottom w:val="none" w:sz="0" w:space="0" w:color="auto"/>
                            <w:right w:val="none" w:sz="0" w:space="0" w:color="auto"/>
                          </w:divBdr>
                          <w:divsChild>
                            <w:div w:id="525293176">
                              <w:marLeft w:val="0"/>
                              <w:marRight w:val="0"/>
                              <w:marTop w:val="0"/>
                              <w:marBottom w:val="0"/>
                              <w:divBdr>
                                <w:top w:val="none" w:sz="0" w:space="0" w:color="auto"/>
                                <w:left w:val="none" w:sz="0" w:space="0" w:color="auto"/>
                                <w:bottom w:val="none" w:sz="0" w:space="0" w:color="auto"/>
                                <w:right w:val="none" w:sz="0" w:space="0" w:color="auto"/>
                              </w:divBdr>
                            </w:div>
                            <w:div w:id="1249077741">
                              <w:marLeft w:val="0"/>
                              <w:marRight w:val="0"/>
                              <w:marTop w:val="0"/>
                              <w:marBottom w:val="0"/>
                              <w:divBdr>
                                <w:top w:val="none" w:sz="0" w:space="0" w:color="auto"/>
                                <w:left w:val="none" w:sz="0" w:space="0" w:color="auto"/>
                                <w:bottom w:val="none" w:sz="0" w:space="0" w:color="auto"/>
                                <w:right w:val="none" w:sz="0" w:space="0" w:color="auto"/>
                              </w:divBdr>
                            </w:div>
                          </w:divsChild>
                        </w:div>
                        <w:div w:id="5386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187904">
      <w:bodyDiv w:val="1"/>
      <w:marLeft w:val="0"/>
      <w:marRight w:val="0"/>
      <w:marTop w:val="0"/>
      <w:marBottom w:val="0"/>
      <w:divBdr>
        <w:top w:val="none" w:sz="0" w:space="0" w:color="auto"/>
        <w:left w:val="none" w:sz="0" w:space="0" w:color="auto"/>
        <w:bottom w:val="none" w:sz="0" w:space="0" w:color="auto"/>
        <w:right w:val="none" w:sz="0" w:space="0" w:color="auto"/>
      </w:divBdr>
      <w:divsChild>
        <w:div w:id="1858159241">
          <w:marLeft w:val="0"/>
          <w:marRight w:val="0"/>
          <w:marTop w:val="0"/>
          <w:marBottom w:val="0"/>
          <w:divBdr>
            <w:top w:val="none" w:sz="0" w:space="0" w:color="auto"/>
            <w:left w:val="none" w:sz="0" w:space="0" w:color="auto"/>
            <w:bottom w:val="none" w:sz="0" w:space="0" w:color="auto"/>
            <w:right w:val="none" w:sz="0" w:space="0" w:color="auto"/>
          </w:divBdr>
          <w:divsChild>
            <w:div w:id="928344918">
              <w:marLeft w:val="0"/>
              <w:marRight w:val="0"/>
              <w:marTop w:val="0"/>
              <w:marBottom w:val="0"/>
              <w:divBdr>
                <w:top w:val="none" w:sz="0" w:space="0" w:color="auto"/>
                <w:left w:val="none" w:sz="0" w:space="0" w:color="auto"/>
                <w:bottom w:val="none" w:sz="0" w:space="0" w:color="auto"/>
                <w:right w:val="none" w:sz="0" w:space="0" w:color="auto"/>
              </w:divBdr>
              <w:divsChild>
                <w:div w:id="1280723844">
                  <w:marLeft w:val="0"/>
                  <w:marRight w:val="0"/>
                  <w:marTop w:val="0"/>
                  <w:marBottom w:val="0"/>
                  <w:divBdr>
                    <w:top w:val="none" w:sz="0" w:space="0" w:color="auto"/>
                    <w:left w:val="none" w:sz="0" w:space="0" w:color="auto"/>
                    <w:bottom w:val="none" w:sz="0" w:space="0" w:color="auto"/>
                    <w:right w:val="none" w:sz="0" w:space="0" w:color="auto"/>
                  </w:divBdr>
                  <w:divsChild>
                    <w:div w:id="226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7457">
      <w:bodyDiv w:val="1"/>
      <w:marLeft w:val="0"/>
      <w:marRight w:val="0"/>
      <w:marTop w:val="0"/>
      <w:marBottom w:val="0"/>
      <w:divBdr>
        <w:top w:val="none" w:sz="0" w:space="0" w:color="auto"/>
        <w:left w:val="none" w:sz="0" w:space="0" w:color="auto"/>
        <w:bottom w:val="none" w:sz="0" w:space="0" w:color="auto"/>
        <w:right w:val="none" w:sz="0" w:space="0" w:color="auto"/>
      </w:divBdr>
      <w:divsChild>
        <w:div w:id="568419976">
          <w:marLeft w:val="0"/>
          <w:marRight w:val="0"/>
          <w:marTop w:val="0"/>
          <w:marBottom w:val="0"/>
          <w:divBdr>
            <w:top w:val="none" w:sz="0" w:space="0" w:color="auto"/>
            <w:left w:val="none" w:sz="0" w:space="0" w:color="auto"/>
            <w:bottom w:val="none" w:sz="0" w:space="0" w:color="auto"/>
            <w:right w:val="none" w:sz="0" w:space="0" w:color="auto"/>
          </w:divBdr>
        </w:div>
        <w:div w:id="125977444">
          <w:marLeft w:val="0"/>
          <w:marRight w:val="0"/>
          <w:marTop w:val="0"/>
          <w:marBottom w:val="0"/>
          <w:divBdr>
            <w:top w:val="none" w:sz="0" w:space="0" w:color="auto"/>
            <w:left w:val="none" w:sz="0" w:space="0" w:color="auto"/>
            <w:bottom w:val="none" w:sz="0" w:space="0" w:color="auto"/>
            <w:right w:val="none" w:sz="0" w:space="0" w:color="auto"/>
          </w:divBdr>
          <w:divsChild>
            <w:div w:id="489490881">
              <w:marLeft w:val="0"/>
              <w:marRight w:val="0"/>
              <w:marTop w:val="0"/>
              <w:marBottom w:val="0"/>
              <w:divBdr>
                <w:top w:val="none" w:sz="0" w:space="0" w:color="auto"/>
                <w:left w:val="none" w:sz="0" w:space="0" w:color="auto"/>
                <w:bottom w:val="none" w:sz="0" w:space="0" w:color="auto"/>
                <w:right w:val="none" w:sz="0" w:space="0" w:color="auto"/>
              </w:divBdr>
            </w:div>
            <w:div w:id="298190488">
              <w:marLeft w:val="0"/>
              <w:marRight w:val="0"/>
              <w:marTop w:val="0"/>
              <w:marBottom w:val="0"/>
              <w:divBdr>
                <w:top w:val="none" w:sz="0" w:space="0" w:color="auto"/>
                <w:left w:val="none" w:sz="0" w:space="0" w:color="auto"/>
                <w:bottom w:val="none" w:sz="0" w:space="0" w:color="auto"/>
                <w:right w:val="none" w:sz="0" w:space="0" w:color="auto"/>
              </w:divBdr>
              <w:divsChild>
                <w:div w:id="954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0582">
          <w:marLeft w:val="0"/>
          <w:marRight w:val="0"/>
          <w:marTop w:val="0"/>
          <w:marBottom w:val="0"/>
          <w:divBdr>
            <w:top w:val="none" w:sz="0" w:space="0" w:color="auto"/>
            <w:left w:val="none" w:sz="0" w:space="0" w:color="auto"/>
            <w:bottom w:val="none" w:sz="0" w:space="0" w:color="auto"/>
            <w:right w:val="none" w:sz="0" w:space="0" w:color="auto"/>
          </w:divBdr>
          <w:divsChild>
            <w:div w:id="1745300947">
              <w:marLeft w:val="0"/>
              <w:marRight w:val="0"/>
              <w:marTop w:val="0"/>
              <w:marBottom w:val="0"/>
              <w:divBdr>
                <w:top w:val="none" w:sz="0" w:space="0" w:color="auto"/>
                <w:left w:val="none" w:sz="0" w:space="0" w:color="auto"/>
                <w:bottom w:val="none" w:sz="0" w:space="0" w:color="auto"/>
                <w:right w:val="none" w:sz="0" w:space="0" w:color="auto"/>
              </w:divBdr>
              <w:divsChild>
                <w:div w:id="1724064650">
                  <w:marLeft w:val="0"/>
                  <w:marRight w:val="0"/>
                  <w:marTop w:val="0"/>
                  <w:marBottom w:val="0"/>
                  <w:divBdr>
                    <w:top w:val="none" w:sz="0" w:space="0" w:color="auto"/>
                    <w:left w:val="none" w:sz="0" w:space="0" w:color="auto"/>
                    <w:bottom w:val="none" w:sz="0" w:space="0" w:color="auto"/>
                    <w:right w:val="none" w:sz="0" w:space="0" w:color="auto"/>
                  </w:divBdr>
                  <w:divsChild>
                    <w:div w:id="9364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mode=View%20Statutes&amp;SubMenu=1&amp;App_mode=Display_Statute&amp;Search_String=112.52&amp;URL=0100-0199/0112/Sections/0112.52.html" TargetMode="External"/><Relationship Id="rId18" Type="http://schemas.openxmlformats.org/officeDocument/2006/relationships/hyperlink" Target="http://www.leg.state.fl.us/statutes/index.cfm?mode=View%20Statutes&amp;SubMenu=1&amp;App_mode=Display_Statute&amp;Search_String=119.0713&amp;URL=0100-0199/0119/Sections/0119.0713.html" TargetMode="External"/><Relationship Id="rId26" Type="http://schemas.openxmlformats.org/officeDocument/2006/relationships/hyperlink" Target="http://www.leg.state.fl.us/statutes/index.cfm?mode=View%20Statutes&amp;SubMenu=1&amp;App_mode=Display_Statute&amp;Search_String=119.071&amp;URL=0100-0199/0119/Sections/0119.071.html" TargetMode="External"/><Relationship Id="rId39" Type="http://schemas.openxmlformats.org/officeDocument/2006/relationships/hyperlink" Target="http://www.leg.state.fl.us/statutes/index.cfm?mode=View%20Statutes&amp;SubMenu=1&amp;App_mode=Display_Statute&amp;Search_String=119.071&amp;URL=0100-0199/0119/Sections/0119.071.html" TargetMode="External"/><Relationship Id="rId21" Type="http://schemas.openxmlformats.org/officeDocument/2006/relationships/hyperlink" Target="http://www.leg.state.fl.us/statutes/index.cfm?App_mode=Display_Statute&amp;Search_String=&amp;URL=1000-1099/1004/Sections/1004.0962.html" TargetMode="External"/><Relationship Id="rId34" Type="http://schemas.openxmlformats.org/officeDocument/2006/relationships/hyperlink" Target="http://www.leg.state.fl.us/statutes/index.cfm?mode=View%20Statutes&amp;SubMenu=1&amp;App_mode=Display_Statute&amp;Search_String=1004.29&amp;URL=1000-1099/1004/Sections/1004.29.html" TargetMode="External"/><Relationship Id="rId42" Type="http://schemas.openxmlformats.org/officeDocument/2006/relationships/hyperlink" Target="http://www.law.cornell.edu/uscode/text/15/1681" TargetMode="External"/><Relationship Id="rId47" Type="http://schemas.openxmlformats.org/officeDocument/2006/relationships/hyperlink" Target="http://www.leg.state.fl.us/statutes/index.cfm?App_mode=Display_Statute&amp;Search_String=255.065&amp;URL=0100-0199/0119/Sections/0119.07.html" TargetMode="External"/><Relationship Id="rId50" Type="http://schemas.openxmlformats.org/officeDocument/2006/relationships/hyperlink" Target="http://www.flsenate.gov/Statutes/index.cfm?App_mode=Display_Statute&amp;Search_String=&amp;URL=Ch0119/Sec011.HTM" TargetMode="External"/><Relationship Id="rId55" Type="http://schemas.openxmlformats.org/officeDocument/2006/relationships/hyperlink" Target="http://www.leg.state.fl.us/statutes/index.cfm?mode=View%20Statutes&amp;SubMenu=1&amp;App_mode=Display_Statute&amp;Search_String=1004.24&amp;URL=1000-1099/1004/Sections/1004.24.html" TargetMode="External"/><Relationship Id="rId7" Type="http://schemas.openxmlformats.org/officeDocument/2006/relationships/endnotes" Target="endnotes.xml"/><Relationship Id="rId12" Type="http://schemas.openxmlformats.org/officeDocument/2006/relationships/hyperlink" Target="http://www.leg.state.fl.us/statutes/index.cfm?mode=View%20Statutes&amp;SubMenu=1&amp;App_mode=Display_Statute&amp;Search_String=119.10&amp;URL=0100-0199/0119/Sections/0119.10.html" TargetMode="External"/><Relationship Id="rId17" Type="http://schemas.openxmlformats.org/officeDocument/2006/relationships/hyperlink" Target="http://www.leg.state.fl.us/statutes/index.cfm?mode=View%20Statutes&amp;SubMenu=1&amp;App_mode=Display_Statute&amp;Search_String=119.071&amp;URL=0100-0199/0119/Sections/0119.071.html" TargetMode="External"/><Relationship Id="rId25" Type="http://schemas.openxmlformats.org/officeDocument/2006/relationships/hyperlink" Target="http://www.leg.state.fl.us/statutes/index.cfm?mode=View%20Statutes&amp;SubMenu=1&amp;App_mode=Display_Statute&amp;Search_String=119.071&amp;URL=0100-0199/0119/Sections/0119.071.html" TargetMode="External"/><Relationship Id="rId33" Type="http://schemas.openxmlformats.org/officeDocument/2006/relationships/hyperlink" Target="http://www.leg.state.fl.us/statutes/index.cfm?mode=View%20Statutes&amp;SubMenu=1&amp;App_mode=Display_Statute&amp;Search_String=1008.39&amp;URL=1000-1099/1008/Sections/1008.39.html" TargetMode="External"/><Relationship Id="rId38" Type="http://schemas.openxmlformats.org/officeDocument/2006/relationships/hyperlink" Target="http://www.leg.state.fl.us/statutes/index.cfm?mode=View%20Statutes&amp;SubMenu=1&amp;App_mode=Display_Statute&amp;Search_String=1012.91&amp;URL=1000-1099/1012/Sections/1012.91.html" TargetMode="External"/><Relationship Id="rId46" Type="http://schemas.openxmlformats.org/officeDocument/2006/relationships/hyperlink" Target="http://www.leg.state.fl.us/statutes/index.cfm?App_mode=Display_Statute&amp;Search_String=255.065&amp;URL=0100-0199/0119/Sections/0119.07.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state.fl.us/statutes/index.cfm?mode=View%20Statutes&amp;SubMenu=1&amp;App_mode=Display_Statute&amp;Search_String=1008.23&amp;URL=1000-1099/1008/Sections/1008.23.html" TargetMode="External"/><Relationship Id="rId20" Type="http://schemas.openxmlformats.org/officeDocument/2006/relationships/hyperlink" Target="http://www.leg.state.fl.us/statutes/index.cfm?mode=View%20Statutes&amp;SubMenu=1&amp;App_mode=Display_Statute&amp;Search_String=119.071&amp;URL=0100-0199/0119/Sections/0119.071.html" TargetMode="External"/><Relationship Id="rId29" Type="http://schemas.openxmlformats.org/officeDocument/2006/relationships/hyperlink" Target="http://www.leg.state.fl.us/Statutes/index.cfm?mode=View%20Statutes&amp;SubMenu=1&amp;App_mode=Display_Statute&amp;Search_String=1006.52&amp;URL=1000-1099/1006/Sections/1006.52.html" TargetMode="External"/><Relationship Id="rId41" Type="http://schemas.openxmlformats.org/officeDocument/2006/relationships/hyperlink" Target="http://www.law.cornell.edu/uscode/text/18/2721" TargetMode="External"/><Relationship Id="rId54" Type="http://schemas.openxmlformats.org/officeDocument/2006/relationships/hyperlink" Target="http://www.leg.state.fl.us/statutes/index.cfm?mode=View%20Statutes&amp;SubMenu=1&amp;App_mode=Display_Statute&amp;Search_String=1004.055&amp;URL=1000-1099/1004/Sections/1004.0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Mode=Constitution&amp;Submenu=3&amp;Tab=statutes" TargetMode="External"/><Relationship Id="rId24" Type="http://schemas.openxmlformats.org/officeDocument/2006/relationships/hyperlink" Target="http://www.leg.state.fl.us/statutes/index.cfm?mode=View%20Statutes&amp;SubMenu=1&amp;App_mode=Display_Statute&amp;Search_String=119.071&amp;URL=0100-0199/0119/Sections/0119.071.html" TargetMode="External"/><Relationship Id="rId32" Type="http://schemas.openxmlformats.org/officeDocument/2006/relationships/hyperlink" Target="http://www.leg.state.fl.us/statutes/index.cfm?mode=View%20Statutes&amp;SubMenu=1&amp;App_mode=Display_Statute&amp;Search_String=119.071&amp;URL=0100-0199/0119/Sections/0119.071.html" TargetMode="External"/><Relationship Id="rId37" Type="http://schemas.openxmlformats.org/officeDocument/2006/relationships/hyperlink" Target="http://www.leg.state.fl.us/statutes/index.cfm?App_mode=Display_Statute&amp;Search_String=815.04&amp;URL=0800-0899/0812/Sections/0812.081.html" TargetMode="External"/><Relationship Id="rId40" Type="http://schemas.openxmlformats.org/officeDocument/2006/relationships/hyperlink" Target="http://www.leg.state.fl.us/statutes/index.cfm?mode=View%20Statutes&amp;SubMenu=1&amp;App_mode=Display_Statute&amp;Search_String=119.0712&amp;URL=0100-0199/0119/Sections/0119.0712.html" TargetMode="External"/><Relationship Id="rId45" Type="http://schemas.openxmlformats.org/officeDocument/2006/relationships/hyperlink" Target="http://www.leg.state.fl.us/statutes/index.cfm?mode=View%20Statutes&amp;SubMenu=1&amp;App_mode=Display_Statute&amp;Search_String=255.065&amp;URL=0200-0299/0255/Sections/0255.065.html" TargetMode="External"/><Relationship Id="rId53" Type="http://schemas.openxmlformats.org/officeDocument/2006/relationships/hyperlink" Target="http://www.leg.state.fl.us/statutes/index.cfm?mode=View%20Statutes&amp;SubMenu=1&amp;App_mode=Display_Statute&amp;Search_String=282.318&amp;URL=0200-0299/0282/Sections/0282.318.htm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a.gov/2010_regs.htm" TargetMode="External"/><Relationship Id="rId23" Type="http://schemas.openxmlformats.org/officeDocument/2006/relationships/hyperlink" Target="http://www.leg.state.fl.us/statutes/index.cfm?mode=View%20Statutes&amp;SubMenu=1&amp;App_mode=Display_Statute&amp;Search_String=447.605&amp;URL=0400-0499/0447/Sections/0447.605.html" TargetMode="External"/><Relationship Id="rId28" Type="http://schemas.openxmlformats.org/officeDocument/2006/relationships/hyperlink" Target="http://www.leg.state.fl.us/statutes/index.cfm?mode=View%20Statutes&amp;SubMenu=1&amp;App_mode=Display_Statute&amp;Search_String=1004.22&amp;URL=1000-1099/1004/Sections/1004.22.html" TargetMode="External"/><Relationship Id="rId36" Type="http://schemas.openxmlformats.org/officeDocument/2006/relationships/hyperlink" Target="http://www.leg.state.fl.us/statutes/index.cfm?mode=View%20Statutes&amp;SubMenu=1&amp;App_mode=Display_Statute&amp;Search_String=815.045&amp;URL=0800-0899/0815/Sections/0815.045.html" TargetMode="External"/><Relationship Id="rId49" Type="http://schemas.openxmlformats.org/officeDocument/2006/relationships/hyperlink" Target="http://www.leg.state.fl.us/statutes/index.cfm?mode=View%20Statutes&amp;SubMenu=1&amp;App_mode=Display_Statute&amp;Search_String=281.301&amp;URL=0200-0299/0281/Sections/0281.301.html" TargetMode="External"/><Relationship Id="rId57" Type="http://schemas.openxmlformats.org/officeDocument/2006/relationships/hyperlink" Target="http://www.leg.state.fl.us/statutes/index.cfm?App_mode=Display_Statute&amp;Search_String=&amp;URL=0100-0199/0112/Sections/0112.3188.html" TargetMode="External"/><Relationship Id="rId10" Type="http://schemas.openxmlformats.org/officeDocument/2006/relationships/hyperlink" Target="http://www.leg.state.fl.us/statutes/index.cfm?App_mode=Display_Statute&amp;URL=0100-0199/0119/0119ContentsIndex.html&amp;StatuteYear=2014&amp;Title=%2D%3E2014%2D%3EChapter%20119" TargetMode="External"/><Relationship Id="rId19" Type="http://schemas.openxmlformats.org/officeDocument/2006/relationships/hyperlink" Target="http://www.leg.state.fl.us/statutes/index.cfm?mode=View%20Statutes&amp;SubMenu=1&amp;App_mode=Display_Statute&amp;Search_String=20.055&amp;URL=0000-0099/0020/Sections/0020.055.html" TargetMode="External"/><Relationship Id="rId31" Type="http://schemas.openxmlformats.org/officeDocument/2006/relationships/hyperlink" Target="http://www.leg.state.fl.us/statutes/index.cfm?mode=View%20Statutes&amp;SubMenu=1&amp;App_mode=Display_Statute&amp;Search_String=110.1091&amp;URL=0100-0199/0110/Sections/0110.1091.html" TargetMode="External"/><Relationship Id="rId44" Type="http://schemas.openxmlformats.org/officeDocument/2006/relationships/hyperlink" Target="http://www.leg.state.fl.us/statutes/index.cfm?mode=View%20Statutes&amp;SubMenu=1&amp;App_mode=Display_Statute&amp;Search_String=119.071&amp;URL=0100-0199/0119/Sections/0119.071.html" TargetMode="External"/><Relationship Id="rId52" Type="http://schemas.openxmlformats.org/officeDocument/2006/relationships/hyperlink" Target="http://www.flsenate.gov/Statutes/index.cfm?App_mode=Display_Statute&amp;Search_String=&amp;URL=Ch0286/Sec011.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index.cfm?mode=View%20Statutes&amp;SubMenu=1&amp;App_mode=Display_Statute&amp;Search_String=119.011&amp;URL=0100-0199/0119/Sections/0119.011.html" TargetMode="External"/><Relationship Id="rId14" Type="http://schemas.openxmlformats.org/officeDocument/2006/relationships/hyperlink" Target="http://www.leg.state.fl.us/statutes/index.cfm?mode=View%20Statutes&amp;SubMenu=1&amp;App_mode=Display_Statute&amp;Search_String=119.12&amp;URL=0100-0199/0119/Sections/0119.12.html" TargetMode="External"/><Relationship Id="rId22" Type="http://schemas.openxmlformats.org/officeDocument/2006/relationships/hyperlink" Target="http://www.leg.state.fl.us/statutes/index.cfm?mode=View%20Statutes&amp;SubMenu=1&amp;App_mode=Display_Statute&amp;Search_String=110.201&amp;URL=0100-0199/0110/Sections/0110.201.html" TargetMode="External"/><Relationship Id="rId27" Type="http://schemas.openxmlformats.org/officeDocument/2006/relationships/hyperlink" Target="http://www.leg.state.fl.us/statutes/index.cfm?mode=View%20Statutes&amp;SubMenu=1&amp;App_mode=Display_Statute&amp;Search_String=1004.28&amp;URL=1000-1099/1004/Sections/1004.28.html" TargetMode="External"/><Relationship Id="rId30" Type="http://schemas.openxmlformats.org/officeDocument/2006/relationships/hyperlink" Target="https://www.law.cornell.edu/uscode/text/20/1232g" TargetMode="External"/><Relationship Id="rId35" Type="http://schemas.openxmlformats.org/officeDocument/2006/relationships/hyperlink" Target="http://www.leg.state.fl.us/statutes/index.cfm?mode=View%20Statutes&amp;SubMenu=1&amp;App_mode=Display_Statute&amp;Search_String=815.04&amp;URL=0800-0899/0815/Sections/0815.04.html" TargetMode="External"/><Relationship Id="rId43" Type="http://schemas.openxmlformats.org/officeDocument/2006/relationships/hyperlink" Target="http://www.law.cornell.edu/uscode/text/15/6801" TargetMode="External"/><Relationship Id="rId48" Type="http://schemas.openxmlformats.org/officeDocument/2006/relationships/hyperlink" Target="http://www.leg.state.fl.us/statutes/index.cfm?mode=View%20Statutes&amp;SubMenu=1&amp;App_mode=Display_Statute&amp;Search_String=119.071&amp;URL=0100-0199/0119/Sections/0119.071.html" TargetMode="External"/><Relationship Id="rId56" Type="http://schemas.openxmlformats.org/officeDocument/2006/relationships/hyperlink" Target="http://www.leg.state.fl.us/statutes/index.cfm?mode=View%20Statutes&amp;SubMenu=1&amp;App_mode=Display_Statute&amp;Search_String=119.071&amp;URL=0100-0199/0119/Sections/0119.071.html" TargetMode="External"/><Relationship Id="rId8" Type="http://schemas.openxmlformats.org/officeDocument/2006/relationships/hyperlink" Target="http://leg.state.fl.us/Statutes/index.cfm?App_mode=Display_Statute&amp;Search_String=&amp;URL=0100-0199/0119/Sections/0119.07.html" TargetMode="External"/><Relationship Id="rId51" Type="http://schemas.openxmlformats.org/officeDocument/2006/relationships/hyperlink" Target="http://www.flsenate.gov/Statutes/index.cfm?App_mode=Display_Statute&amp;Search_String=&amp;URL=Ch0119/Sec07.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g.state.fl.us/statutes/index.cfm?App_mode=Display_Statute&amp;Search_String=&amp;URL=0100-0199/0112/Sections/0112.31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46E0-040E-4E49-BB37-EFB32744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6884</Words>
  <Characters>39243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Florida Department of Education</dc:creator>
  <cp:lastModifiedBy>Maleszewski, Joseph</cp:lastModifiedBy>
  <cp:revision>2</cp:revision>
  <cp:lastPrinted>2018-06-14T15:27:00Z</cp:lastPrinted>
  <dcterms:created xsi:type="dcterms:W3CDTF">2018-06-15T18:52:00Z</dcterms:created>
  <dcterms:modified xsi:type="dcterms:W3CDTF">2018-06-15T18:52:00Z</dcterms:modified>
</cp:coreProperties>
</file>