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9E" w:rsidRDefault="00F80A9E" w:rsidP="00F80A9E">
      <w:pPr>
        <w:pStyle w:val="Caption"/>
        <w:keepNext/>
      </w:pPr>
      <w:proofErr w:type="gramStart"/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>.</w:t>
      </w:r>
      <w:proofErr w:type="gramEnd"/>
      <w:r>
        <w:t xml:space="preserve">  </w:t>
      </w:r>
      <w:r w:rsidRPr="002818AA">
        <w:t xml:space="preserve">HIP-DEE RFP </w:t>
      </w:r>
      <w:r>
        <w:t>review</w:t>
      </w:r>
      <w:r w:rsidRPr="002818AA">
        <w:t xml:space="preserve"> rubric.</w:t>
      </w: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130"/>
        <w:gridCol w:w="1350"/>
        <w:gridCol w:w="1252"/>
        <w:gridCol w:w="1417"/>
        <w:gridCol w:w="1631"/>
        <w:gridCol w:w="964"/>
        <w:gridCol w:w="964"/>
      </w:tblGrid>
      <w:tr w:rsidR="00F80A9E" w:rsidRPr="006C6265" w:rsidTr="00857DE7">
        <w:tc>
          <w:tcPr>
            <w:tcW w:w="468" w:type="dxa"/>
            <w:vMerge w:val="restart"/>
            <w:textDirection w:val="btLr"/>
          </w:tcPr>
          <w:p w:rsidR="00F80A9E" w:rsidRPr="006C6265" w:rsidRDefault="00F80A9E" w:rsidP="00857DE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C6265">
              <w:rPr>
                <w:rFonts w:ascii="Arial" w:hAnsi="Arial" w:cs="Arial"/>
                <w:i/>
                <w:sz w:val="20"/>
                <w:szCs w:val="20"/>
              </w:rPr>
              <w:t>REQUIRED</w:t>
            </w:r>
          </w:p>
        </w:tc>
        <w:tc>
          <w:tcPr>
            <w:tcW w:w="5130" w:type="dxa"/>
            <w:vAlign w:val="center"/>
          </w:tcPr>
          <w:p w:rsidR="00F80A9E" w:rsidRPr="001F1928" w:rsidRDefault="00F80A9E" w:rsidP="00857D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928">
              <w:rPr>
                <w:rFonts w:ascii="Arial" w:hAnsi="Arial" w:cs="Arial"/>
                <w:sz w:val="22"/>
                <w:szCs w:val="22"/>
              </w:rPr>
              <w:t>Selection Criteria</w:t>
            </w:r>
          </w:p>
        </w:tc>
        <w:tc>
          <w:tcPr>
            <w:tcW w:w="1350" w:type="dxa"/>
            <w:vAlign w:val="center"/>
          </w:tcPr>
          <w:p w:rsidR="00F80A9E" w:rsidRPr="001F1928" w:rsidRDefault="00F80A9E" w:rsidP="00857D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928">
              <w:rPr>
                <w:rFonts w:ascii="Arial" w:hAnsi="Arial" w:cs="Arial"/>
                <w:sz w:val="22"/>
                <w:szCs w:val="22"/>
              </w:rPr>
              <w:t>Exemplary</w:t>
            </w:r>
          </w:p>
          <w:p w:rsidR="00F80A9E" w:rsidRPr="001F1928" w:rsidRDefault="00F80A9E" w:rsidP="00857D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928">
              <w:rPr>
                <w:rFonts w:ascii="Arial" w:hAnsi="Arial" w:cs="Arial"/>
                <w:sz w:val="22"/>
                <w:szCs w:val="22"/>
              </w:rPr>
              <w:t>(4)</w:t>
            </w:r>
          </w:p>
        </w:tc>
        <w:tc>
          <w:tcPr>
            <w:tcW w:w="1252" w:type="dxa"/>
            <w:vAlign w:val="center"/>
          </w:tcPr>
          <w:p w:rsidR="00F80A9E" w:rsidRPr="001F1928" w:rsidRDefault="00F80A9E" w:rsidP="00857D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928">
              <w:rPr>
                <w:rFonts w:ascii="Arial" w:hAnsi="Arial" w:cs="Arial"/>
                <w:sz w:val="22"/>
                <w:szCs w:val="22"/>
              </w:rPr>
              <w:t>Proficient</w:t>
            </w:r>
          </w:p>
          <w:p w:rsidR="00F80A9E" w:rsidRPr="001F1928" w:rsidRDefault="00F80A9E" w:rsidP="00857D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928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  <w:tc>
          <w:tcPr>
            <w:tcW w:w="1417" w:type="dxa"/>
            <w:vAlign w:val="center"/>
          </w:tcPr>
          <w:p w:rsidR="00F80A9E" w:rsidRPr="001F1928" w:rsidRDefault="00F80A9E" w:rsidP="00857D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928">
              <w:rPr>
                <w:rFonts w:ascii="Arial" w:hAnsi="Arial" w:cs="Arial"/>
                <w:sz w:val="22"/>
                <w:szCs w:val="22"/>
              </w:rPr>
              <w:t>Developing</w:t>
            </w:r>
          </w:p>
          <w:p w:rsidR="00F80A9E" w:rsidRPr="001F1928" w:rsidRDefault="00F80A9E" w:rsidP="00857D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928">
              <w:rPr>
                <w:rFonts w:ascii="Arial" w:hAnsi="Arial" w:cs="Arial"/>
                <w:sz w:val="22"/>
                <w:szCs w:val="22"/>
              </w:rPr>
              <w:t>(2)</w:t>
            </w:r>
          </w:p>
        </w:tc>
        <w:tc>
          <w:tcPr>
            <w:tcW w:w="1631" w:type="dxa"/>
            <w:vAlign w:val="center"/>
          </w:tcPr>
          <w:p w:rsidR="00F80A9E" w:rsidRPr="001F1928" w:rsidRDefault="00F80A9E" w:rsidP="00857D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928">
              <w:rPr>
                <w:rFonts w:ascii="Arial" w:hAnsi="Arial" w:cs="Arial"/>
                <w:sz w:val="22"/>
                <w:szCs w:val="22"/>
              </w:rPr>
              <w:t>Undeveloped (1)</w:t>
            </w:r>
          </w:p>
        </w:tc>
        <w:tc>
          <w:tcPr>
            <w:tcW w:w="964" w:type="dxa"/>
            <w:vAlign w:val="center"/>
          </w:tcPr>
          <w:p w:rsidR="00F80A9E" w:rsidRPr="001F1928" w:rsidRDefault="00F80A9E" w:rsidP="00857D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928">
              <w:rPr>
                <w:rFonts w:ascii="Arial" w:hAnsi="Arial" w:cs="Arial"/>
                <w:sz w:val="22"/>
                <w:szCs w:val="22"/>
              </w:rPr>
              <w:t>Absent</w:t>
            </w:r>
          </w:p>
          <w:p w:rsidR="00F80A9E" w:rsidRPr="001F1928" w:rsidRDefault="00F80A9E" w:rsidP="00857D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928">
              <w:rPr>
                <w:rFonts w:ascii="Arial" w:hAnsi="Arial" w:cs="Arial"/>
                <w:sz w:val="22"/>
                <w:szCs w:val="22"/>
              </w:rPr>
              <w:t>(0)</w:t>
            </w:r>
          </w:p>
        </w:tc>
        <w:tc>
          <w:tcPr>
            <w:tcW w:w="964" w:type="dxa"/>
            <w:vAlign w:val="center"/>
          </w:tcPr>
          <w:p w:rsidR="00F80A9E" w:rsidRPr="001F1928" w:rsidRDefault="00F80A9E" w:rsidP="00857D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928">
              <w:rPr>
                <w:rFonts w:ascii="Arial" w:hAnsi="Arial" w:cs="Arial"/>
                <w:sz w:val="22"/>
                <w:szCs w:val="22"/>
              </w:rPr>
              <w:t>Points earned</w:t>
            </w:r>
          </w:p>
        </w:tc>
      </w:tr>
      <w:tr w:rsidR="00F80A9E" w:rsidRPr="006C6265" w:rsidTr="00857DE7">
        <w:tc>
          <w:tcPr>
            <w:tcW w:w="468" w:type="dxa"/>
            <w:vMerge/>
            <w:textDirection w:val="btLr"/>
            <w:vAlign w:val="center"/>
          </w:tcPr>
          <w:p w:rsidR="00F80A9E" w:rsidRPr="006C6265" w:rsidRDefault="00F80A9E" w:rsidP="00857DE7">
            <w:pPr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30" w:type="dxa"/>
          </w:tcPr>
          <w:p w:rsidR="00F80A9E" w:rsidRPr="006C6265" w:rsidRDefault="00F80A9E" w:rsidP="00F80A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C6265">
              <w:rPr>
                <w:rFonts w:ascii="Arial" w:hAnsi="Arial" w:cs="Arial"/>
                <w:sz w:val="22"/>
                <w:szCs w:val="22"/>
              </w:rPr>
              <w:t>*Proposed activity is effortful and requires students to engage in activities beyond normal scope of academic tasks</w:t>
            </w:r>
          </w:p>
        </w:tc>
        <w:tc>
          <w:tcPr>
            <w:tcW w:w="1350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</w:tr>
      <w:tr w:rsidR="00F80A9E" w:rsidRPr="006C6265" w:rsidTr="00857DE7">
        <w:tc>
          <w:tcPr>
            <w:tcW w:w="468" w:type="dxa"/>
            <w:vMerge/>
            <w:textDirection w:val="btLr"/>
            <w:vAlign w:val="center"/>
          </w:tcPr>
          <w:p w:rsidR="00F80A9E" w:rsidRPr="006C6265" w:rsidRDefault="00F80A9E" w:rsidP="00857DE7">
            <w:pPr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30" w:type="dxa"/>
          </w:tcPr>
          <w:p w:rsidR="00F80A9E" w:rsidRPr="006C6265" w:rsidRDefault="00F80A9E" w:rsidP="00F80A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C6265">
              <w:rPr>
                <w:rFonts w:ascii="Arial" w:hAnsi="Arial" w:cs="Arial"/>
                <w:sz w:val="22"/>
                <w:szCs w:val="22"/>
              </w:rPr>
              <w:t>*Participating students engage mentors and peers outside of the typical classroom setting</w:t>
            </w:r>
          </w:p>
        </w:tc>
        <w:tc>
          <w:tcPr>
            <w:tcW w:w="1350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</w:tr>
      <w:tr w:rsidR="00F80A9E" w:rsidRPr="006C6265" w:rsidTr="00857DE7">
        <w:tc>
          <w:tcPr>
            <w:tcW w:w="468" w:type="dxa"/>
            <w:vMerge/>
            <w:textDirection w:val="btLr"/>
            <w:vAlign w:val="center"/>
          </w:tcPr>
          <w:p w:rsidR="00F80A9E" w:rsidRPr="006C6265" w:rsidRDefault="00F80A9E" w:rsidP="00857DE7">
            <w:pPr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30" w:type="dxa"/>
          </w:tcPr>
          <w:p w:rsidR="00F80A9E" w:rsidRPr="006C6265" w:rsidRDefault="00F80A9E" w:rsidP="00F80A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C6265">
              <w:rPr>
                <w:rFonts w:ascii="Arial" w:hAnsi="Arial" w:cs="Arial"/>
                <w:sz w:val="22"/>
                <w:szCs w:val="22"/>
              </w:rPr>
              <w:t>*Activity involves repeated feedback (both formative and summative) for communication skills</w:t>
            </w:r>
          </w:p>
        </w:tc>
        <w:tc>
          <w:tcPr>
            <w:tcW w:w="1350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</w:tr>
      <w:tr w:rsidR="00F80A9E" w:rsidRPr="006C6265" w:rsidTr="00857DE7">
        <w:tc>
          <w:tcPr>
            <w:tcW w:w="468" w:type="dxa"/>
            <w:vMerge/>
            <w:textDirection w:val="btLr"/>
            <w:vAlign w:val="center"/>
          </w:tcPr>
          <w:p w:rsidR="00F80A9E" w:rsidRPr="006C6265" w:rsidRDefault="00F80A9E" w:rsidP="00857DE7">
            <w:pPr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30" w:type="dxa"/>
          </w:tcPr>
          <w:p w:rsidR="00F80A9E" w:rsidRPr="006C6265" w:rsidRDefault="00F80A9E" w:rsidP="00F80A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C6265">
              <w:rPr>
                <w:rFonts w:ascii="Arial" w:hAnsi="Arial" w:cs="Arial"/>
                <w:sz w:val="22"/>
                <w:szCs w:val="22"/>
              </w:rPr>
              <w:t>*Student self-reflection or self-evaluation is a core component of the communication skills demonstrated</w:t>
            </w:r>
          </w:p>
        </w:tc>
        <w:tc>
          <w:tcPr>
            <w:tcW w:w="1350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</w:tr>
      <w:tr w:rsidR="00F80A9E" w:rsidRPr="006C6265" w:rsidTr="00857DE7">
        <w:tc>
          <w:tcPr>
            <w:tcW w:w="468" w:type="dxa"/>
            <w:vMerge/>
            <w:textDirection w:val="btLr"/>
            <w:vAlign w:val="center"/>
          </w:tcPr>
          <w:p w:rsidR="00F80A9E" w:rsidRPr="006C6265" w:rsidRDefault="00F80A9E" w:rsidP="00857DE7">
            <w:pPr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30" w:type="dxa"/>
          </w:tcPr>
          <w:p w:rsidR="00F80A9E" w:rsidRPr="006C6265" w:rsidRDefault="00F80A9E" w:rsidP="00F80A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C6265">
              <w:rPr>
                <w:rFonts w:ascii="Arial" w:hAnsi="Arial" w:cs="Arial"/>
                <w:sz w:val="22"/>
                <w:szCs w:val="22"/>
              </w:rPr>
              <w:t>Topic aligned with department, college, or university (as appropriate) strategic plan or academic learning plan</w:t>
            </w:r>
          </w:p>
        </w:tc>
        <w:tc>
          <w:tcPr>
            <w:tcW w:w="1350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</w:tr>
      <w:tr w:rsidR="00F80A9E" w:rsidRPr="006C6265" w:rsidTr="00857DE7">
        <w:tc>
          <w:tcPr>
            <w:tcW w:w="468" w:type="dxa"/>
            <w:vMerge/>
            <w:textDirection w:val="btLr"/>
            <w:vAlign w:val="center"/>
          </w:tcPr>
          <w:p w:rsidR="00F80A9E" w:rsidRPr="006C6265" w:rsidRDefault="00F80A9E" w:rsidP="00857DE7">
            <w:pPr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30" w:type="dxa"/>
          </w:tcPr>
          <w:p w:rsidR="00F80A9E" w:rsidRPr="006C6265" w:rsidRDefault="00F80A9E" w:rsidP="00F80A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C6265">
              <w:rPr>
                <w:rFonts w:ascii="Arial" w:hAnsi="Arial" w:cs="Arial"/>
                <w:sz w:val="22"/>
                <w:szCs w:val="22"/>
              </w:rPr>
              <w:t>Associated professional communication skill</w:t>
            </w:r>
            <w:r>
              <w:rPr>
                <w:rFonts w:ascii="Arial" w:hAnsi="Arial" w:cs="Arial"/>
                <w:sz w:val="22"/>
                <w:szCs w:val="22"/>
              </w:rPr>
              <w:t xml:space="preserve"> activity i</w:t>
            </w:r>
            <w:r w:rsidRPr="006C6265">
              <w:rPr>
                <w:rFonts w:ascii="Arial" w:hAnsi="Arial" w:cs="Arial"/>
                <w:sz w:val="22"/>
                <w:szCs w:val="22"/>
              </w:rPr>
              <w:t>s integrated with curricular content/ activities</w:t>
            </w:r>
          </w:p>
        </w:tc>
        <w:tc>
          <w:tcPr>
            <w:tcW w:w="1350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</w:tr>
      <w:tr w:rsidR="00F80A9E" w:rsidRPr="006C6265" w:rsidTr="00857DE7">
        <w:tc>
          <w:tcPr>
            <w:tcW w:w="468" w:type="dxa"/>
            <w:vMerge/>
          </w:tcPr>
          <w:p w:rsidR="00F80A9E" w:rsidRPr="006C6265" w:rsidRDefault="00F80A9E" w:rsidP="00857DE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F80A9E" w:rsidRPr="006C6265" w:rsidRDefault="00F80A9E" w:rsidP="00F80A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C6265">
              <w:rPr>
                <w:rFonts w:ascii="Arial" w:hAnsi="Arial" w:cs="Arial"/>
                <w:sz w:val="22"/>
                <w:szCs w:val="22"/>
              </w:rPr>
              <w:t>Professional communication skills will be specifically addressed by the HIP mentor or agent</w:t>
            </w:r>
            <w:r>
              <w:rPr>
                <w:rFonts w:ascii="Arial" w:hAnsi="Arial" w:cs="Arial"/>
                <w:sz w:val="22"/>
                <w:szCs w:val="22"/>
              </w:rPr>
              <w:t xml:space="preserve"> within HIP</w:t>
            </w:r>
          </w:p>
        </w:tc>
        <w:tc>
          <w:tcPr>
            <w:tcW w:w="1350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</w:tr>
      <w:tr w:rsidR="00F80A9E" w:rsidRPr="006C6265" w:rsidTr="00857DE7">
        <w:tc>
          <w:tcPr>
            <w:tcW w:w="468" w:type="dxa"/>
            <w:vMerge/>
          </w:tcPr>
          <w:p w:rsidR="00F80A9E" w:rsidRPr="006C6265" w:rsidRDefault="00F80A9E" w:rsidP="00857DE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F80A9E" w:rsidRPr="006C6265" w:rsidRDefault="00F80A9E" w:rsidP="00F80A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C6265">
              <w:rPr>
                <w:rFonts w:ascii="Arial" w:hAnsi="Arial" w:cs="Arial"/>
                <w:sz w:val="22"/>
                <w:szCs w:val="22"/>
              </w:rPr>
              <w:t>HIP impact</w:t>
            </w:r>
            <w:r>
              <w:rPr>
                <w:rFonts w:ascii="Arial" w:hAnsi="Arial" w:cs="Arial"/>
                <w:sz w:val="22"/>
                <w:szCs w:val="22"/>
              </w:rPr>
              <w:t xml:space="preserve"> extends</w:t>
            </w:r>
            <w:r w:rsidRPr="006C6265">
              <w:rPr>
                <w:rFonts w:ascii="Arial" w:hAnsi="Arial" w:cs="Arial"/>
                <w:sz w:val="22"/>
                <w:szCs w:val="22"/>
              </w:rPr>
              <w:t xml:space="preserve"> academic curriculum</w:t>
            </w:r>
          </w:p>
        </w:tc>
        <w:tc>
          <w:tcPr>
            <w:tcW w:w="1350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</w:tr>
      <w:tr w:rsidR="00F80A9E" w:rsidRPr="006C6265" w:rsidTr="00857DE7">
        <w:tc>
          <w:tcPr>
            <w:tcW w:w="468" w:type="dxa"/>
            <w:vMerge/>
            <w:textDirection w:val="btLr"/>
          </w:tcPr>
          <w:p w:rsidR="00F80A9E" w:rsidRPr="006C6265" w:rsidRDefault="00F80A9E" w:rsidP="00857DE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F80A9E" w:rsidRPr="006C6265" w:rsidRDefault="00F80A9E" w:rsidP="00F80A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C6265">
              <w:rPr>
                <w:rFonts w:ascii="Arial" w:hAnsi="Arial" w:cs="Arial"/>
                <w:sz w:val="22"/>
                <w:szCs w:val="22"/>
              </w:rPr>
              <w:t>Commitment by mentor to present and discuss HIP-DEE results at annual QEP workshop immediately following funded period</w:t>
            </w:r>
          </w:p>
        </w:tc>
        <w:tc>
          <w:tcPr>
            <w:tcW w:w="1350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</w:tr>
      <w:tr w:rsidR="00F80A9E" w:rsidRPr="006C6265" w:rsidTr="00857DE7">
        <w:tc>
          <w:tcPr>
            <w:tcW w:w="468" w:type="dxa"/>
            <w:vMerge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F80A9E" w:rsidRPr="006C6265" w:rsidRDefault="00F80A9E" w:rsidP="00F80A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C6265">
              <w:rPr>
                <w:rFonts w:ascii="Arial" w:hAnsi="Arial" w:cs="Arial"/>
                <w:sz w:val="22"/>
                <w:szCs w:val="22"/>
              </w:rPr>
              <w:t>Appropriate budget and budget narrative support the proposed activities</w:t>
            </w:r>
          </w:p>
        </w:tc>
        <w:tc>
          <w:tcPr>
            <w:tcW w:w="1350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</w:tr>
      <w:tr w:rsidR="00F80A9E" w:rsidRPr="006C6265" w:rsidTr="00857DE7">
        <w:tc>
          <w:tcPr>
            <w:tcW w:w="13176" w:type="dxa"/>
            <w:gridSpan w:val="8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  <w:r w:rsidRPr="006C6265">
              <w:rPr>
                <w:rFonts w:ascii="Arial" w:hAnsi="Arial" w:cs="Arial"/>
                <w:sz w:val="22"/>
                <w:szCs w:val="22"/>
              </w:rPr>
              <w:t xml:space="preserve">* Common elements of an HIP per </w:t>
            </w:r>
            <w:proofErr w:type="spellStart"/>
            <w:r w:rsidRPr="006C6265">
              <w:rPr>
                <w:rFonts w:ascii="Arial" w:hAnsi="Arial" w:cs="Arial"/>
                <w:sz w:val="22"/>
                <w:szCs w:val="22"/>
              </w:rPr>
              <w:t>Kuh</w:t>
            </w:r>
            <w:proofErr w:type="spellEnd"/>
            <w:r w:rsidRPr="006C6265">
              <w:rPr>
                <w:rFonts w:ascii="Arial" w:hAnsi="Arial" w:cs="Arial"/>
                <w:sz w:val="22"/>
                <w:szCs w:val="22"/>
              </w:rPr>
              <w:t xml:space="preserve"> (2008)</w:t>
            </w:r>
          </w:p>
        </w:tc>
      </w:tr>
    </w:tbl>
    <w:p w:rsidR="00F80A9E" w:rsidRDefault="00F80A9E" w:rsidP="00F80A9E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130"/>
        <w:gridCol w:w="1350"/>
        <w:gridCol w:w="1260"/>
        <w:gridCol w:w="1409"/>
        <w:gridCol w:w="1631"/>
        <w:gridCol w:w="964"/>
        <w:gridCol w:w="964"/>
      </w:tblGrid>
      <w:tr w:rsidR="00F80A9E" w:rsidRPr="001F1928" w:rsidTr="00857DE7">
        <w:tc>
          <w:tcPr>
            <w:tcW w:w="468" w:type="dxa"/>
            <w:textDirection w:val="btLr"/>
          </w:tcPr>
          <w:p w:rsidR="00F80A9E" w:rsidRPr="006C6265" w:rsidRDefault="00F80A9E" w:rsidP="00857DE7">
            <w:pPr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F80A9E" w:rsidRPr="001F1928" w:rsidRDefault="00F80A9E" w:rsidP="00857D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928">
              <w:rPr>
                <w:rFonts w:ascii="Arial" w:hAnsi="Arial" w:cs="Arial"/>
                <w:sz w:val="22"/>
                <w:szCs w:val="22"/>
              </w:rPr>
              <w:t>Selection Criteria</w:t>
            </w:r>
          </w:p>
        </w:tc>
        <w:tc>
          <w:tcPr>
            <w:tcW w:w="1350" w:type="dxa"/>
            <w:vAlign w:val="center"/>
          </w:tcPr>
          <w:p w:rsidR="00F80A9E" w:rsidRPr="001F1928" w:rsidRDefault="00F80A9E" w:rsidP="00857D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928">
              <w:rPr>
                <w:rFonts w:ascii="Arial" w:hAnsi="Arial" w:cs="Arial"/>
                <w:sz w:val="22"/>
                <w:szCs w:val="22"/>
              </w:rPr>
              <w:t>Exemplary</w:t>
            </w:r>
          </w:p>
          <w:p w:rsidR="00F80A9E" w:rsidRPr="001F1928" w:rsidRDefault="00F80A9E" w:rsidP="00857D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928">
              <w:rPr>
                <w:rFonts w:ascii="Arial" w:hAnsi="Arial" w:cs="Arial"/>
                <w:sz w:val="22"/>
                <w:szCs w:val="22"/>
              </w:rPr>
              <w:t>(4)</w:t>
            </w:r>
          </w:p>
        </w:tc>
        <w:tc>
          <w:tcPr>
            <w:tcW w:w="1260" w:type="dxa"/>
            <w:vAlign w:val="center"/>
          </w:tcPr>
          <w:p w:rsidR="00F80A9E" w:rsidRPr="001F1928" w:rsidRDefault="00F80A9E" w:rsidP="00857D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928">
              <w:rPr>
                <w:rFonts w:ascii="Arial" w:hAnsi="Arial" w:cs="Arial"/>
                <w:sz w:val="22"/>
                <w:szCs w:val="22"/>
              </w:rPr>
              <w:t>Proficient</w:t>
            </w:r>
          </w:p>
          <w:p w:rsidR="00F80A9E" w:rsidRPr="001F1928" w:rsidRDefault="00F80A9E" w:rsidP="00857D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928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  <w:tc>
          <w:tcPr>
            <w:tcW w:w="1409" w:type="dxa"/>
            <w:vAlign w:val="center"/>
          </w:tcPr>
          <w:p w:rsidR="00F80A9E" w:rsidRPr="001F1928" w:rsidRDefault="00F80A9E" w:rsidP="00857D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928">
              <w:rPr>
                <w:rFonts w:ascii="Arial" w:hAnsi="Arial" w:cs="Arial"/>
                <w:sz w:val="22"/>
                <w:szCs w:val="22"/>
              </w:rPr>
              <w:t>Developing</w:t>
            </w:r>
          </w:p>
          <w:p w:rsidR="00F80A9E" w:rsidRPr="001F1928" w:rsidRDefault="00F80A9E" w:rsidP="00857D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928">
              <w:rPr>
                <w:rFonts w:ascii="Arial" w:hAnsi="Arial" w:cs="Arial"/>
                <w:sz w:val="22"/>
                <w:szCs w:val="22"/>
              </w:rPr>
              <w:t>(2)</w:t>
            </w:r>
          </w:p>
        </w:tc>
        <w:tc>
          <w:tcPr>
            <w:tcW w:w="1631" w:type="dxa"/>
            <w:vAlign w:val="center"/>
          </w:tcPr>
          <w:p w:rsidR="00F80A9E" w:rsidRPr="001F1928" w:rsidRDefault="00F80A9E" w:rsidP="00857D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928">
              <w:rPr>
                <w:rFonts w:ascii="Arial" w:hAnsi="Arial" w:cs="Arial"/>
                <w:sz w:val="22"/>
                <w:szCs w:val="22"/>
              </w:rPr>
              <w:t>Undeveloped (1)</w:t>
            </w:r>
          </w:p>
        </w:tc>
        <w:tc>
          <w:tcPr>
            <w:tcW w:w="964" w:type="dxa"/>
            <w:vAlign w:val="center"/>
          </w:tcPr>
          <w:p w:rsidR="00F80A9E" w:rsidRPr="001F1928" w:rsidRDefault="00F80A9E" w:rsidP="00857D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928">
              <w:rPr>
                <w:rFonts w:ascii="Arial" w:hAnsi="Arial" w:cs="Arial"/>
                <w:sz w:val="22"/>
                <w:szCs w:val="22"/>
              </w:rPr>
              <w:t>Absent</w:t>
            </w:r>
          </w:p>
          <w:p w:rsidR="00F80A9E" w:rsidRPr="001F1928" w:rsidRDefault="00F80A9E" w:rsidP="00857D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928">
              <w:rPr>
                <w:rFonts w:ascii="Arial" w:hAnsi="Arial" w:cs="Arial"/>
                <w:sz w:val="22"/>
                <w:szCs w:val="22"/>
              </w:rPr>
              <w:t>(0)</w:t>
            </w:r>
          </w:p>
        </w:tc>
        <w:tc>
          <w:tcPr>
            <w:tcW w:w="964" w:type="dxa"/>
            <w:vAlign w:val="center"/>
          </w:tcPr>
          <w:p w:rsidR="00F80A9E" w:rsidRPr="001F1928" w:rsidRDefault="00F80A9E" w:rsidP="00857D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928">
              <w:rPr>
                <w:rFonts w:ascii="Arial" w:hAnsi="Arial" w:cs="Arial"/>
                <w:sz w:val="22"/>
                <w:szCs w:val="22"/>
              </w:rPr>
              <w:t>Points earned</w:t>
            </w:r>
          </w:p>
        </w:tc>
      </w:tr>
      <w:tr w:rsidR="00F80A9E" w:rsidRPr="006C6265" w:rsidTr="00857DE7">
        <w:tc>
          <w:tcPr>
            <w:tcW w:w="468" w:type="dxa"/>
            <w:vMerge w:val="restart"/>
            <w:textDirection w:val="btLr"/>
          </w:tcPr>
          <w:p w:rsidR="00F80A9E" w:rsidRPr="006C6265" w:rsidRDefault="00F80A9E" w:rsidP="00857DE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C6265">
              <w:rPr>
                <w:rFonts w:ascii="Arial" w:hAnsi="Arial" w:cs="Arial"/>
                <w:i/>
                <w:sz w:val="20"/>
                <w:szCs w:val="20"/>
              </w:rPr>
              <w:t>RECOMMENDED</w:t>
            </w:r>
          </w:p>
        </w:tc>
        <w:tc>
          <w:tcPr>
            <w:tcW w:w="5130" w:type="dxa"/>
          </w:tcPr>
          <w:p w:rsidR="00F80A9E" w:rsidRPr="006C6265" w:rsidRDefault="00F80A9E" w:rsidP="00F80A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C6265">
              <w:rPr>
                <w:rFonts w:ascii="Arial" w:hAnsi="Arial" w:cs="Arial"/>
                <w:sz w:val="22"/>
                <w:szCs w:val="22"/>
              </w:rPr>
              <w:t>*HIP helps students engage a diverse community</w:t>
            </w:r>
          </w:p>
        </w:tc>
        <w:tc>
          <w:tcPr>
            <w:tcW w:w="1350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</w:tr>
      <w:tr w:rsidR="00F80A9E" w:rsidRPr="006C6265" w:rsidTr="00857DE7">
        <w:tc>
          <w:tcPr>
            <w:tcW w:w="468" w:type="dxa"/>
            <w:vMerge/>
          </w:tcPr>
          <w:p w:rsidR="00F80A9E" w:rsidRPr="006C6265" w:rsidRDefault="00F80A9E" w:rsidP="00857DE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F80A9E" w:rsidRPr="006C6265" w:rsidRDefault="00F80A9E" w:rsidP="00F80A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C6265">
              <w:rPr>
                <w:rFonts w:ascii="Arial" w:hAnsi="Arial" w:cs="Arial"/>
                <w:sz w:val="22"/>
                <w:szCs w:val="22"/>
              </w:rPr>
              <w:t>*HIP facilitates student engagement with off-campus communities or on-campus communities outside of academic major</w:t>
            </w:r>
          </w:p>
        </w:tc>
        <w:tc>
          <w:tcPr>
            <w:tcW w:w="1350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</w:tr>
      <w:tr w:rsidR="00F80A9E" w:rsidRPr="006C6265" w:rsidTr="00857DE7">
        <w:tc>
          <w:tcPr>
            <w:tcW w:w="468" w:type="dxa"/>
            <w:vMerge/>
            <w:textDirection w:val="btLr"/>
            <w:vAlign w:val="center"/>
          </w:tcPr>
          <w:p w:rsidR="00F80A9E" w:rsidRPr="006C6265" w:rsidRDefault="00F80A9E" w:rsidP="00857DE7">
            <w:pPr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30" w:type="dxa"/>
          </w:tcPr>
          <w:p w:rsidR="00F80A9E" w:rsidRPr="006C6265" w:rsidRDefault="00F80A9E" w:rsidP="00F80A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C6265">
              <w:rPr>
                <w:rFonts w:ascii="Arial" w:hAnsi="Arial" w:cs="Arial"/>
                <w:sz w:val="22"/>
                <w:szCs w:val="22"/>
              </w:rPr>
              <w:t>Opportunities for student peer-review of communication products</w:t>
            </w:r>
          </w:p>
        </w:tc>
        <w:tc>
          <w:tcPr>
            <w:tcW w:w="1350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</w:tr>
      <w:tr w:rsidR="00F80A9E" w:rsidRPr="006C6265" w:rsidTr="00857DE7">
        <w:tc>
          <w:tcPr>
            <w:tcW w:w="468" w:type="dxa"/>
            <w:vMerge/>
            <w:textDirection w:val="btLr"/>
            <w:vAlign w:val="center"/>
          </w:tcPr>
          <w:p w:rsidR="00F80A9E" w:rsidRPr="006C6265" w:rsidRDefault="00F80A9E" w:rsidP="00857DE7">
            <w:pPr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30" w:type="dxa"/>
          </w:tcPr>
          <w:p w:rsidR="00F80A9E" w:rsidRPr="006C6265" w:rsidRDefault="00F80A9E" w:rsidP="00F80A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C6265">
              <w:rPr>
                <w:rFonts w:ascii="Arial" w:hAnsi="Arial" w:cs="Arial"/>
                <w:sz w:val="22"/>
                <w:szCs w:val="22"/>
              </w:rPr>
              <w:t>Incorporation of communication product into student professional portfolios</w:t>
            </w:r>
          </w:p>
        </w:tc>
        <w:tc>
          <w:tcPr>
            <w:tcW w:w="1350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</w:tr>
      <w:tr w:rsidR="00F80A9E" w:rsidRPr="006C6265" w:rsidTr="00857DE7">
        <w:tc>
          <w:tcPr>
            <w:tcW w:w="468" w:type="dxa"/>
            <w:vMerge/>
            <w:textDirection w:val="btLr"/>
            <w:vAlign w:val="center"/>
          </w:tcPr>
          <w:p w:rsidR="00F80A9E" w:rsidRPr="006C6265" w:rsidRDefault="00F80A9E" w:rsidP="00857DE7">
            <w:pPr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30" w:type="dxa"/>
          </w:tcPr>
          <w:p w:rsidR="00F80A9E" w:rsidRPr="006C6265" w:rsidRDefault="00F80A9E" w:rsidP="00F80A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C6265">
              <w:rPr>
                <w:rFonts w:ascii="Arial" w:hAnsi="Arial" w:cs="Arial"/>
                <w:sz w:val="22"/>
                <w:szCs w:val="22"/>
              </w:rPr>
              <w:t>Proposal for including HIP or related assessment activities in research or scholarship of teaching and learning (</w:t>
            </w:r>
            <w:proofErr w:type="spellStart"/>
            <w:r w:rsidRPr="006C6265">
              <w:rPr>
                <w:rFonts w:ascii="Arial" w:hAnsi="Arial" w:cs="Arial"/>
                <w:sz w:val="22"/>
                <w:szCs w:val="22"/>
              </w:rPr>
              <w:t>SoTL</w:t>
            </w:r>
            <w:proofErr w:type="spellEnd"/>
            <w:r w:rsidRPr="006C6265">
              <w:rPr>
                <w:rFonts w:ascii="Arial" w:hAnsi="Arial" w:cs="Arial"/>
                <w:sz w:val="22"/>
                <w:szCs w:val="22"/>
              </w:rPr>
              <w:t>) manuscripts</w:t>
            </w:r>
          </w:p>
        </w:tc>
        <w:tc>
          <w:tcPr>
            <w:tcW w:w="1350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</w:tr>
      <w:tr w:rsidR="00F80A9E" w:rsidRPr="006C6265" w:rsidTr="00857DE7">
        <w:tc>
          <w:tcPr>
            <w:tcW w:w="468" w:type="dxa"/>
            <w:vMerge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F80A9E" w:rsidRPr="006C6265" w:rsidRDefault="00F80A9E" w:rsidP="00F80A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C6265">
              <w:rPr>
                <w:rFonts w:ascii="Arial" w:hAnsi="Arial" w:cs="Arial"/>
                <w:sz w:val="22"/>
                <w:szCs w:val="22"/>
              </w:rPr>
              <w:t>Description of dissemination plan for HIP activities and professional communication skills development</w:t>
            </w:r>
          </w:p>
        </w:tc>
        <w:tc>
          <w:tcPr>
            <w:tcW w:w="1350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</w:tr>
      <w:tr w:rsidR="00F80A9E" w:rsidRPr="006C6265" w:rsidTr="00857DE7">
        <w:tc>
          <w:tcPr>
            <w:tcW w:w="12212" w:type="dxa"/>
            <w:gridSpan w:val="7"/>
            <w:vAlign w:val="center"/>
          </w:tcPr>
          <w:p w:rsidR="00F80A9E" w:rsidRPr="006C6265" w:rsidRDefault="00F80A9E" w:rsidP="00857DE7">
            <w:pPr>
              <w:rPr>
                <w:rFonts w:ascii="Arial" w:hAnsi="Arial" w:cs="Arial"/>
                <w:sz w:val="22"/>
                <w:szCs w:val="22"/>
              </w:rPr>
            </w:pPr>
            <w:r w:rsidRPr="006C6265">
              <w:rPr>
                <w:rFonts w:ascii="Arial" w:hAnsi="Arial" w:cs="Arial"/>
                <w:sz w:val="22"/>
                <w:szCs w:val="22"/>
              </w:rPr>
              <w:t xml:space="preserve">* Common elements of an HIP per </w:t>
            </w:r>
            <w:proofErr w:type="spellStart"/>
            <w:r w:rsidRPr="006C6265">
              <w:rPr>
                <w:rFonts w:ascii="Arial" w:hAnsi="Arial" w:cs="Arial"/>
                <w:sz w:val="22"/>
                <w:szCs w:val="22"/>
              </w:rPr>
              <w:t>Kuh</w:t>
            </w:r>
            <w:proofErr w:type="spellEnd"/>
            <w:r w:rsidRPr="006C6265">
              <w:rPr>
                <w:rFonts w:ascii="Arial" w:hAnsi="Arial" w:cs="Arial"/>
                <w:sz w:val="22"/>
                <w:szCs w:val="22"/>
              </w:rPr>
              <w:t xml:space="preserve"> (2008) </w:t>
            </w:r>
          </w:p>
        </w:tc>
        <w:tc>
          <w:tcPr>
            <w:tcW w:w="964" w:type="dxa"/>
          </w:tcPr>
          <w:p w:rsidR="00F80A9E" w:rsidRPr="006C6265" w:rsidRDefault="00F80A9E" w:rsidP="00857DE7">
            <w:pPr>
              <w:rPr>
                <w:rFonts w:ascii="Arial" w:hAnsi="Arial" w:cs="Arial"/>
              </w:rPr>
            </w:pPr>
          </w:p>
        </w:tc>
      </w:tr>
    </w:tbl>
    <w:p w:rsidR="006A4DEB" w:rsidRDefault="006A4DEB"/>
    <w:p w:rsidR="00F80A9E" w:rsidRDefault="00F80A9E">
      <w:r w:rsidRPr="00F80A9E">
        <w:rPr>
          <w:u w:val="single"/>
        </w:rPr>
        <w:t>Questions for fall faculty Forum participants</w:t>
      </w:r>
      <w:r>
        <w:t>:</w:t>
      </w:r>
    </w:p>
    <w:p w:rsidR="00F80A9E" w:rsidRDefault="00F80A9E"/>
    <w:p w:rsidR="00F80A9E" w:rsidRDefault="00F80A9E" w:rsidP="00F80A9E">
      <w:pPr>
        <w:pStyle w:val="ListParagraph"/>
        <w:numPr>
          <w:ilvl w:val="0"/>
          <w:numId w:val="3"/>
        </w:numPr>
      </w:pPr>
      <w:r>
        <w:t>What type of activities in your program might make good candidates for HIP-DEE funding?</w:t>
      </w:r>
    </w:p>
    <w:p w:rsidR="00F80A9E" w:rsidRDefault="00F80A9E" w:rsidP="00F80A9E">
      <w:pPr>
        <w:pStyle w:val="ListParagraph"/>
        <w:numPr>
          <w:ilvl w:val="0"/>
          <w:numId w:val="3"/>
        </w:numPr>
      </w:pPr>
      <w:r>
        <w:t>How will your program address the QEP goals of improving professional communication skills amongst your majors?</w:t>
      </w:r>
    </w:p>
    <w:p w:rsidR="00F80A9E" w:rsidRDefault="00F80A9E" w:rsidP="00F80A9E">
      <w:pPr>
        <w:pStyle w:val="ListParagraph"/>
        <w:numPr>
          <w:ilvl w:val="0"/>
          <w:numId w:val="3"/>
        </w:numPr>
      </w:pPr>
      <w:r>
        <w:t>Are there any components of this HIP-DEE RFP rubric that will preclude consideration of good HIPs from your program?</w:t>
      </w:r>
    </w:p>
    <w:p w:rsidR="00F80A9E" w:rsidRDefault="00F80A9E" w:rsidP="00F80A9E"/>
    <w:p w:rsidR="00F80A9E" w:rsidRPr="00F80A9E" w:rsidRDefault="00F80A9E" w:rsidP="00F80A9E">
      <w:pPr>
        <w:rPr>
          <w:b/>
        </w:rPr>
      </w:pPr>
      <w:r w:rsidRPr="00F80A9E">
        <w:rPr>
          <w:b/>
        </w:rPr>
        <w:t>Please contact Matt Schwartz or Greg Lanier with any concerns, questions or ideas.</w:t>
      </w:r>
    </w:p>
    <w:sectPr w:rsidR="00F80A9E" w:rsidRPr="00F80A9E" w:rsidSect="00F80A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7EA0"/>
    <w:multiLevelType w:val="hybridMultilevel"/>
    <w:tmpl w:val="3DAE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45F15"/>
    <w:multiLevelType w:val="hybridMultilevel"/>
    <w:tmpl w:val="AAEA8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8427B5"/>
    <w:multiLevelType w:val="hybridMultilevel"/>
    <w:tmpl w:val="80F4AA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80A9E"/>
    <w:rsid w:val="00545127"/>
    <w:rsid w:val="006A4DEB"/>
    <w:rsid w:val="00D3715C"/>
    <w:rsid w:val="00E51077"/>
    <w:rsid w:val="00F8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9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A9E"/>
    <w:pPr>
      <w:ind w:left="720"/>
      <w:contextualSpacing/>
    </w:pPr>
  </w:style>
  <w:style w:type="table" w:styleId="TableGrid">
    <w:name w:val="Table Grid"/>
    <w:basedOn w:val="TableNormal"/>
    <w:uiPriority w:val="59"/>
    <w:rsid w:val="00F80A9E"/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80A9E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0A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</cp:revision>
  <dcterms:created xsi:type="dcterms:W3CDTF">2014-08-19T12:10:00Z</dcterms:created>
  <dcterms:modified xsi:type="dcterms:W3CDTF">2014-08-19T12:14:00Z</dcterms:modified>
</cp:coreProperties>
</file>