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37" w:rsidRPr="00C21B37" w:rsidRDefault="00C21B37" w:rsidP="00C21B37">
      <w:pPr>
        <w:spacing w:after="0" w:line="240" w:lineRule="auto"/>
        <w:ind w:left="2925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r w:rsidRPr="00C21B37">
        <w:rPr>
          <w:rFonts w:ascii="Verdana" w:eastAsia="Times New Roman" w:hAnsi="Verdana" w:cs="Times New Roman"/>
          <w:b/>
          <w:bCs/>
          <w:sz w:val="29"/>
          <w:szCs w:val="29"/>
        </w:rPr>
        <w:t>Airfare</w:t>
      </w:r>
    </w:p>
    <w:p w:rsidR="00C21B37" w:rsidRDefault="00C21B37" w:rsidP="00C21B37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21B3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Guidelines</w:t>
      </w:r>
    </w:p>
    <w:p w:rsidR="00C21B37" w:rsidRPr="00C21B37" w:rsidRDefault="00C21B37" w:rsidP="00C21B37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21B37">
        <w:rPr>
          <w:rFonts w:ascii="Verdana" w:eastAsia="Times New Roman" w:hAnsi="Verdana" w:cs="Times New Roman"/>
          <w:color w:val="000000"/>
          <w:sz w:val="24"/>
          <w:szCs w:val="24"/>
        </w:rPr>
        <w:br/>
        <w:t>1. There is no state contract for airfare.  You may book your ticket using your pcard or call a travel agency to book your ticket.  </w:t>
      </w:r>
      <w:r w:rsidRPr="00C21B37">
        <w:rPr>
          <w:rFonts w:ascii="Verdana" w:eastAsia="Times New Roman" w:hAnsi="Verdana" w:cs="Times New Roman"/>
          <w:color w:val="000000"/>
          <w:sz w:val="24"/>
          <w:szCs w:val="24"/>
        </w:rPr>
        <w:br/>
        <w:t>2. The State doesn’t allow first class travel.</w:t>
      </w:r>
      <w:r w:rsidRPr="00C21B37">
        <w:rPr>
          <w:rFonts w:ascii="Verdana" w:eastAsia="Times New Roman" w:hAnsi="Verdana" w:cs="Times New Roman"/>
          <w:color w:val="000000"/>
          <w:sz w:val="24"/>
          <w:szCs w:val="24"/>
        </w:rPr>
        <w:br/>
        <w:t>3. The cancellation fee is allowable only for business related reasons or in the case of illness of the traveler or the illness or death of a member of the traveler’s immediate family.</w:t>
      </w:r>
      <w:r w:rsidRPr="00C21B37">
        <w:rPr>
          <w:rFonts w:ascii="Verdana" w:eastAsia="Times New Roman" w:hAnsi="Verdana" w:cs="Times New Roman"/>
          <w:color w:val="000000"/>
          <w:sz w:val="24"/>
          <w:szCs w:val="24"/>
        </w:rPr>
        <w:br/>
        <w:t>4. The cancellation may not be reimbursed from State funds for the convenience of the traveler.</w:t>
      </w:r>
      <w:r w:rsidRPr="00C21B37">
        <w:rPr>
          <w:rFonts w:ascii="Verdana" w:eastAsia="Times New Roman" w:hAnsi="Verdana" w:cs="Times New Roman"/>
          <w:color w:val="000000"/>
          <w:sz w:val="24"/>
          <w:szCs w:val="24"/>
        </w:rPr>
        <w:br/>
        <w:t>5. Lost tickets because of employee negligence are not reimbursable.</w:t>
      </w:r>
    </w:p>
    <w:p w:rsidR="001901EA" w:rsidRDefault="001901EA">
      <w:bookmarkStart w:id="0" w:name="_GoBack"/>
      <w:bookmarkEnd w:id="0"/>
    </w:p>
    <w:sectPr w:rsidR="0019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37"/>
    <w:rsid w:val="001901EA"/>
    <w:rsid w:val="00C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1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B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C21B37"/>
  </w:style>
  <w:style w:type="character" w:styleId="Strong">
    <w:name w:val="Strong"/>
    <w:basedOn w:val="DefaultParagraphFont"/>
    <w:uiPriority w:val="22"/>
    <w:qFormat/>
    <w:rsid w:val="00C21B37"/>
    <w:rPr>
      <w:b/>
      <w:bCs/>
    </w:rPr>
  </w:style>
  <w:style w:type="character" w:customStyle="1" w:styleId="apple-converted-space">
    <w:name w:val="apple-converted-space"/>
    <w:basedOn w:val="DefaultParagraphFont"/>
    <w:rsid w:val="00C2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1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B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C21B37"/>
  </w:style>
  <w:style w:type="character" w:styleId="Strong">
    <w:name w:val="Strong"/>
    <w:basedOn w:val="DefaultParagraphFont"/>
    <w:uiPriority w:val="22"/>
    <w:qFormat/>
    <w:rsid w:val="00C21B37"/>
    <w:rPr>
      <w:b/>
      <w:bCs/>
    </w:rPr>
  </w:style>
  <w:style w:type="character" w:customStyle="1" w:styleId="apple-converted-space">
    <w:name w:val="apple-converted-space"/>
    <w:basedOn w:val="DefaultParagraphFont"/>
    <w:rsid w:val="00C2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Priggemeier</dc:creator>
  <cp:lastModifiedBy>Cynthia Priggemeier</cp:lastModifiedBy>
  <cp:revision>1</cp:revision>
  <dcterms:created xsi:type="dcterms:W3CDTF">2014-06-24T20:37:00Z</dcterms:created>
  <dcterms:modified xsi:type="dcterms:W3CDTF">2014-06-24T20:38:00Z</dcterms:modified>
</cp:coreProperties>
</file>